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E1B9B" w:rsidR="00C33B18" w:rsidP="00C33B18" w:rsidRDefault="00C33B18" w14:paraId="6b00784" w14:textId="6b00784">
      <w:pPr>
        <w15:collapsed w:val="false"/>
        <w:rPr>
          <w:rFonts w:ascii="Arial" w:hAnsi="Arial" w:cs="Arial"/>
          <w:bCs/>
          <w:sz w:val="24"/>
          <w:szCs w:val="24"/>
        </w:rPr>
      </w:pPr>
      <w:bookmarkStart w:name="_GoBack" w:id="0"/>
      <w:bookmarkEnd w:id="0"/>
      <w:r w:rsidRPr="009E1B9B">
        <w:rPr>
          <w:rFonts w:ascii="Arial" w:hAnsi="Arial" w:cs="Arial"/>
          <w:bCs/>
          <w:sz w:val="24"/>
          <w:szCs w:val="24"/>
        </w:rPr>
        <w:t>REPUBLIKA HRVATSKA</w:t>
      </w:r>
    </w:p>
    <w:p w:rsidRPr="009E1B9B" w:rsidR="00C33B18" w:rsidP="00C33B18" w:rsidRDefault="00C33B18">
      <w:pPr>
        <w:rPr>
          <w:rFonts w:ascii="Arial" w:hAnsi="Arial" w:cs="Arial"/>
          <w:bCs/>
          <w:sz w:val="24"/>
          <w:szCs w:val="24"/>
        </w:rPr>
      </w:pPr>
      <w:r w:rsidRPr="009E1B9B">
        <w:rPr>
          <w:rFonts w:ascii="Arial" w:hAnsi="Arial" w:cs="Arial"/>
          <w:bCs/>
          <w:sz w:val="24"/>
          <w:szCs w:val="24"/>
        </w:rPr>
        <w:t>TRGOVAČKI SUD U ZAGREBU</w:t>
      </w:r>
    </w:p>
    <w:p w:rsidR="00F009DC" w:rsidP="00C33B18" w:rsidRDefault="00E415E3">
      <w:pPr>
        <w:rPr>
          <w:rFonts w:ascii="Arial" w:hAnsi="Arial" w:cs="Arial"/>
          <w:bCs/>
          <w:sz w:val="24"/>
          <w:szCs w:val="24"/>
        </w:rPr>
      </w:pPr>
      <w:r w:rsidRPr="009E1B9B">
        <w:rPr>
          <w:rFonts w:ascii="Arial" w:hAnsi="Arial" w:cs="Arial"/>
          <w:bCs/>
          <w:sz w:val="24"/>
          <w:szCs w:val="24"/>
        </w:rPr>
        <w:t>Zagreb,</w:t>
      </w:r>
      <w:r w:rsidRPr="009E1B9B" w:rsidR="009E1B9B">
        <w:rPr>
          <w:rFonts w:ascii="Arial" w:hAnsi="Arial" w:cs="Arial"/>
          <w:bCs/>
          <w:sz w:val="24"/>
          <w:szCs w:val="24"/>
        </w:rPr>
        <w:t xml:space="preserve"> </w:t>
      </w:r>
      <w:r w:rsidR="00F009DC">
        <w:rPr>
          <w:rFonts w:ascii="Arial" w:hAnsi="Arial" w:cs="Arial"/>
          <w:bCs/>
          <w:sz w:val="24"/>
          <w:szCs w:val="24"/>
        </w:rPr>
        <w:t>Trg Johna Fitzgeralda Kennedya 11</w:t>
      </w:r>
    </w:p>
    <w:p w:rsidRPr="009E1B9B" w:rsidR="00C33B18" w:rsidP="00F009DC" w:rsidRDefault="0003152F">
      <w:pPr>
        <w:jc w:val="right"/>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sidR="00F009DC">
        <w:rPr>
          <w:rFonts w:ascii="Arial" w:hAnsi="Arial" w:cs="Arial"/>
          <w:bCs/>
          <w:sz w:val="24"/>
          <w:szCs w:val="24"/>
        </w:rPr>
        <w:t>St-5156/2015</w:t>
      </w:r>
    </w:p>
    <w:p w:rsidRPr="009E1B9B" w:rsidR="00C33B18" w:rsidP="00C33B18" w:rsidRDefault="00C33B18">
      <w:pPr>
        <w:rPr>
          <w:rFonts w:ascii="Arial" w:hAnsi="Arial" w:cs="Arial"/>
          <w:bCs/>
          <w:sz w:val="24"/>
          <w:szCs w:val="24"/>
        </w:rPr>
      </w:pPr>
    </w:p>
    <w:p w:rsidRPr="009E1B9B" w:rsidR="00C33B18" w:rsidP="00B63B15" w:rsidRDefault="00C33B18">
      <w:pPr>
        <w:pStyle w:val="Naslov3"/>
        <w:rPr>
          <w:rFonts w:ascii="Arial" w:hAnsi="Arial" w:cs="Arial"/>
          <w:b w:val="false"/>
          <w:bCs/>
          <w:szCs w:val="24"/>
        </w:rPr>
      </w:pPr>
      <w:r w:rsidRPr="009E1B9B">
        <w:rPr>
          <w:rFonts w:ascii="Arial" w:hAnsi="Arial" w:cs="Arial"/>
          <w:b w:val="false"/>
          <w:bCs/>
          <w:szCs w:val="24"/>
        </w:rPr>
        <w:t>Z A P I S N I K</w:t>
      </w:r>
    </w:p>
    <w:p w:rsidRPr="009E1B9B" w:rsidR="00C33B18" w:rsidP="00B63B15" w:rsidRDefault="00916D58">
      <w:pPr>
        <w:pStyle w:val="Naslov1"/>
        <w:ind w:left="2832"/>
        <w:rPr>
          <w:rFonts w:ascii="Arial" w:hAnsi="Arial" w:cs="Arial"/>
          <w:b w:val="false"/>
          <w:bCs/>
          <w:szCs w:val="24"/>
        </w:rPr>
      </w:pPr>
      <w:r w:rsidRPr="009E1B9B">
        <w:rPr>
          <w:rFonts w:ascii="Arial" w:hAnsi="Arial" w:cs="Arial"/>
          <w:b w:val="false"/>
          <w:bCs/>
          <w:szCs w:val="24"/>
        </w:rPr>
        <w:t>SA</w:t>
      </w:r>
      <w:r w:rsidRPr="009E1B9B" w:rsidR="00C33B18">
        <w:rPr>
          <w:rFonts w:ascii="Arial" w:hAnsi="Arial" w:cs="Arial"/>
          <w:b w:val="false"/>
          <w:bCs/>
          <w:szCs w:val="24"/>
        </w:rPr>
        <w:t xml:space="preserve"> SKUPŠTINE </w:t>
      </w:r>
      <w:r w:rsidRPr="009E1B9B" w:rsidR="005C1227">
        <w:rPr>
          <w:rFonts w:ascii="Arial" w:hAnsi="Arial" w:cs="Arial"/>
          <w:b w:val="false"/>
          <w:bCs/>
          <w:szCs w:val="24"/>
        </w:rPr>
        <w:t>VJEROVNIKA</w:t>
      </w:r>
    </w:p>
    <w:p w:rsidRPr="009E1B9B" w:rsidR="00C33B18" w:rsidP="00C33B18" w:rsidRDefault="00C33B18">
      <w:pPr>
        <w:pStyle w:val="Tijeloteksta"/>
        <w:rPr>
          <w:rFonts w:cs="Arial"/>
          <w:bCs/>
          <w:szCs w:val="24"/>
        </w:rPr>
      </w:pPr>
    </w:p>
    <w:p w:rsidRPr="009E1B9B" w:rsidR="00C33B18" w:rsidP="00C33B18" w:rsidRDefault="001F367F">
      <w:pPr>
        <w:pStyle w:val="Tijeloteksta"/>
        <w:rPr>
          <w:rFonts w:cs="Arial"/>
          <w:bCs/>
          <w:szCs w:val="24"/>
        </w:rPr>
      </w:pPr>
      <w:r w:rsidRPr="009E1B9B">
        <w:rPr>
          <w:rFonts w:cs="Arial"/>
          <w:bCs/>
          <w:szCs w:val="24"/>
        </w:rPr>
        <w:t>održane</w:t>
      </w:r>
      <w:r w:rsidRPr="009E1B9B" w:rsidR="00C33B18">
        <w:rPr>
          <w:rFonts w:cs="Arial"/>
          <w:bCs/>
          <w:szCs w:val="24"/>
        </w:rPr>
        <w:t xml:space="preserve"> dana </w:t>
      </w:r>
      <w:r w:rsidR="00F009DC">
        <w:rPr>
          <w:rFonts w:cs="Arial"/>
          <w:bCs/>
          <w:szCs w:val="24"/>
        </w:rPr>
        <w:t>16. svibnja 2024</w:t>
      </w:r>
      <w:r w:rsidRPr="009E1B9B" w:rsidR="00C33B18">
        <w:rPr>
          <w:rFonts w:cs="Arial"/>
          <w:bCs/>
          <w:szCs w:val="24"/>
        </w:rPr>
        <w:t>. u Trgovačkom sudu u Zagrebu, u stečajnom p</w:t>
      </w:r>
      <w:r w:rsidRPr="009E1B9B" w:rsidR="0074502E">
        <w:rPr>
          <w:rFonts w:cs="Arial"/>
          <w:bCs/>
          <w:szCs w:val="24"/>
        </w:rPr>
        <w:t>ostupku</w:t>
      </w:r>
      <w:r w:rsidRPr="009E1B9B" w:rsidR="00C33B18">
        <w:rPr>
          <w:rFonts w:cs="Arial"/>
          <w:bCs/>
          <w:szCs w:val="24"/>
        </w:rPr>
        <w:t xml:space="preserve"> nad stečajnim dužnikom </w:t>
      </w:r>
      <w:r w:rsidRPr="00F009DC" w:rsidR="00F009DC">
        <w:rPr>
          <w:rFonts w:cs="Arial"/>
          <w:bCs/>
          <w:szCs w:val="24"/>
          <w:lang w:val="pt-BR"/>
        </w:rPr>
        <w:t>F.K.T. INŽINJERING d.o.o. u stečaju, Ivanić-Grad, Vukovarska 1</w:t>
      </w:r>
      <w:r w:rsidRPr="009E1B9B" w:rsidR="0094694D">
        <w:rPr>
          <w:rFonts w:cs="Arial"/>
          <w:bCs/>
          <w:szCs w:val="24"/>
          <w:lang w:val="pt-BR"/>
        </w:rPr>
        <w:t xml:space="preserve">, </w:t>
      </w:r>
      <w:r w:rsidRPr="009E1B9B" w:rsidR="00C33B18">
        <w:rPr>
          <w:rFonts w:cs="Arial"/>
          <w:bCs/>
          <w:szCs w:val="24"/>
        </w:rPr>
        <w:t xml:space="preserve"> </w:t>
      </w:r>
    </w:p>
    <w:p w:rsidRPr="009E1B9B" w:rsidR="00715157" w:rsidP="00853FF6" w:rsidRDefault="00715157">
      <w:pPr>
        <w:rPr>
          <w:rFonts w:ascii="Arial" w:hAnsi="Arial" w:cs="Arial"/>
          <w:bCs/>
          <w:sz w:val="24"/>
          <w:szCs w:val="24"/>
        </w:rPr>
      </w:pPr>
    </w:p>
    <w:p w:rsidRPr="009E1B9B" w:rsidR="00853FF6" w:rsidP="00853FF6" w:rsidRDefault="00853FF6">
      <w:pPr>
        <w:rPr>
          <w:rFonts w:ascii="Arial" w:hAnsi="Arial" w:cs="Arial"/>
          <w:bCs/>
          <w:sz w:val="24"/>
          <w:szCs w:val="24"/>
        </w:rPr>
      </w:pPr>
      <w:r w:rsidRPr="009E1B9B">
        <w:rPr>
          <w:rFonts w:ascii="Arial" w:hAnsi="Arial" w:cs="Arial"/>
          <w:bCs/>
          <w:sz w:val="24"/>
          <w:szCs w:val="24"/>
        </w:rPr>
        <w:t>Nazočni od suda:</w:t>
      </w:r>
    </w:p>
    <w:p w:rsidRPr="009E1B9B" w:rsidR="00A44CF5" w:rsidP="00853FF6" w:rsidRDefault="00A44CF5">
      <w:pPr>
        <w:rPr>
          <w:rFonts w:ascii="Arial" w:hAnsi="Arial" w:cs="Arial"/>
          <w:bCs/>
          <w:sz w:val="24"/>
          <w:szCs w:val="24"/>
        </w:rPr>
      </w:pPr>
    </w:p>
    <w:p w:rsidRPr="009E1B9B" w:rsidR="00853FF6" w:rsidP="00853FF6" w:rsidRDefault="003039DD">
      <w:pPr>
        <w:rPr>
          <w:rFonts w:ascii="Arial" w:hAnsi="Arial" w:cs="Arial"/>
          <w:bCs/>
          <w:sz w:val="24"/>
          <w:szCs w:val="24"/>
        </w:rPr>
      </w:pPr>
      <w:r w:rsidRPr="009E1B9B">
        <w:rPr>
          <w:rFonts w:ascii="Arial" w:hAnsi="Arial" w:cs="Arial"/>
          <w:bCs/>
          <w:sz w:val="24"/>
          <w:szCs w:val="24"/>
        </w:rPr>
        <w:t>Gordan Zubak</w:t>
      </w:r>
      <w:r w:rsidRPr="009E1B9B" w:rsidR="00853FF6">
        <w:rPr>
          <w:rFonts w:ascii="Arial" w:hAnsi="Arial" w:cs="Arial"/>
          <w:bCs/>
          <w:sz w:val="24"/>
          <w:szCs w:val="24"/>
        </w:rPr>
        <w:t>, sudac</w:t>
      </w:r>
    </w:p>
    <w:p w:rsidRPr="009E1B9B" w:rsidR="00853FF6" w:rsidP="00853FF6" w:rsidRDefault="00853FF6">
      <w:pPr>
        <w:rPr>
          <w:rFonts w:ascii="Arial" w:hAnsi="Arial" w:cs="Arial"/>
          <w:bCs/>
          <w:sz w:val="24"/>
          <w:szCs w:val="24"/>
        </w:rPr>
      </w:pPr>
    </w:p>
    <w:p w:rsidRPr="009E1B9B" w:rsidR="00853FF6" w:rsidP="00B63B15" w:rsidRDefault="00F009DC">
      <w:pPr>
        <w:rPr>
          <w:rFonts w:ascii="Arial" w:hAnsi="Arial" w:cs="Arial"/>
          <w:bCs/>
          <w:sz w:val="24"/>
          <w:szCs w:val="24"/>
        </w:rPr>
      </w:pPr>
      <w:r>
        <w:rPr>
          <w:rFonts w:ascii="Arial" w:hAnsi="Arial" w:cs="Arial"/>
          <w:bCs/>
          <w:sz w:val="24"/>
          <w:szCs w:val="24"/>
        </w:rPr>
        <w:t>Ivana Ruškan</w:t>
      </w:r>
      <w:r w:rsidRPr="009E1B9B" w:rsidR="00853FF6">
        <w:rPr>
          <w:rFonts w:ascii="Arial" w:hAnsi="Arial" w:cs="Arial"/>
          <w:bCs/>
          <w:sz w:val="24"/>
          <w:szCs w:val="24"/>
        </w:rPr>
        <w:t>, zapisničar</w:t>
      </w:r>
    </w:p>
    <w:p w:rsidRPr="009E1B9B" w:rsidR="00853FF6" w:rsidP="00853FF6" w:rsidRDefault="00853FF6">
      <w:pPr>
        <w:rPr>
          <w:rFonts w:ascii="Arial" w:hAnsi="Arial" w:cs="Arial"/>
          <w:bCs/>
          <w:sz w:val="24"/>
          <w:szCs w:val="24"/>
        </w:rPr>
      </w:pPr>
    </w:p>
    <w:p w:rsidRPr="009E1B9B" w:rsidR="00B63B15" w:rsidP="00853FF6" w:rsidRDefault="00B63B15">
      <w:pPr>
        <w:rPr>
          <w:rFonts w:ascii="Arial" w:hAnsi="Arial" w:cs="Arial"/>
          <w:bCs/>
          <w:sz w:val="24"/>
          <w:szCs w:val="24"/>
        </w:rPr>
      </w:pPr>
    </w:p>
    <w:p w:rsidRPr="009E1B9B" w:rsidR="00AB4818" w:rsidP="00853FF6" w:rsidRDefault="00853FF6">
      <w:pPr>
        <w:rPr>
          <w:rFonts w:ascii="Arial" w:hAnsi="Arial" w:cs="Arial"/>
          <w:sz w:val="24"/>
          <w:szCs w:val="24"/>
        </w:rPr>
      </w:pPr>
      <w:r w:rsidRPr="009E1B9B">
        <w:rPr>
          <w:rFonts w:ascii="Arial" w:hAnsi="Arial" w:cs="Arial"/>
          <w:sz w:val="24"/>
          <w:szCs w:val="24"/>
        </w:rPr>
        <w:t>Utvrđuje se da je pristu</w:t>
      </w:r>
      <w:r w:rsidR="00F009DC">
        <w:rPr>
          <w:rFonts w:ascii="Arial" w:hAnsi="Arial" w:cs="Arial"/>
          <w:sz w:val="24"/>
          <w:szCs w:val="24"/>
        </w:rPr>
        <w:t>pila</w:t>
      </w:r>
      <w:r w:rsidRPr="009E1B9B">
        <w:rPr>
          <w:rFonts w:ascii="Arial" w:hAnsi="Arial" w:cs="Arial"/>
          <w:sz w:val="24"/>
          <w:szCs w:val="24"/>
        </w:rPr>
        <w:t xml:space="preserve"> stečajn</w:t>
      </w:r>
      <w:r w:rsidR="00F009DC">
        <w:rPr>
          <w:rFonts w:ascii="Arial" w:hAnsi="Arial" w:cs="Arial"/>
          <w:sz w:val="24"/>
          <w:szCs w:val="24"/>
        </w:rPr>
        <w:t>a</w:t>
      </w:r>
      <w:r w:rsidRPr="009E1B9B" w:rsidR="00DC6824">
        <w:rPr>
          <w:rFonts w:ascii="Arial" w:hAnsi="Arial" w:cs="Arial"/>
          <w:sz w:val="24"/>
          <w:szCs w:val="24"/>
        </w:rPr>
        <w:t xml:space="preserve"> upravitelj</w:t>
      </w:r>
      <w:r w:rsidR="00F009DC">
        <w:rPr>
          <w:rFonts w:ascii="Arial" w:hAnsi="Arial" w:cs="Arial"/>
          <w:sz w:val="24"/>
          <w:szCs w:val="24"/>
        </w:rPr>
        <w:t>ica</w:t>
      </w:r>
      <w:r w:rsidRPr="009E1B9B">
        <w:rPr>
          <w:rFonts w:ascii="Arial" w:hAnsi="Arial" w:cs="Arial"/>
          <w:sz w:val="24"/>
          <w:szCs w:val="24"/>
        </w:rPr>
        <w:t xml:space="preserve"> </w:t>
      </w:r>
      <w:r w:rsidR="00F009DC">
        <w:rPr>
          <w:rFonts w:ascii="Arial" w:hAnsi="Arial" w:cs="Arial"/>
          <w:sz w:val="24"/>
          <w:szCs w:val="24"/>
        </w:rPr>
        <w:t>Vanda Kovačević Gelenčer</w:t>
      </w:r>
      <w:r w:rsidRPr="009E1B9B">
        <w:rPr>
          <w:rFonts w:ascii="Arial" w:hAnsi="Arial" w:cs="Arial"/>
          <w:sz w:val="24"/>
          <w:szCs w:val="24"/>
        </w:rPr>
        <w:t>.</w:t>
      </w:r>
    </w:p>
    <w:p w:rsidRPr="009E1B9B" w:rsidR="00853FF6" w:rsidP="00853FF6" w:rsidRDefault="00853FF6">
      <w:pPr>
        <w:rPr>
          <w:rFonts w:ascii="Arial" w:hAnsi="Arial" w:cs="Arial"/>
          <w:bCs/>
          <w:sz w:val="24"/>
          <w:szCs w:val="24"/>
        </w:rPr>
      </w:pPr>
    </w:p>
    <w:p w:rsidRPr="009E1B9B" w:rsidR="00853FF6" w:rsidP="00853FF6" w:rsidRDefault="0003152F">
      <w:pPr>
        <w:rPr>
          <w:rFonts w:ascii="Arial" w:hAnsi="Arial" w:cs="Arial"/>
          <w:bCs/>
          <w:sz w:val="24"/>
          <w:szCs w:val="24"/>
        </w:rPr>
      </w:pPr>
      <w:r>
        <w:rPr>
          <w:rFonts w:ascii="Arial" w:hAnsi="Arial" w:cs="Arial"/>
          <w:bCs/>
          <w:sz w:val="24"/>
          <w:szCs w:val="24"/>
        </w:rPr>
        <w:t xml:space="preserve">Započeto u </w:t>
      </w:r>
      <w:r w:rsidR="00B72B48">
        <w:rPr>
          <w:rFonts w:ascii="Arial" w:hAnsi="Arial" w:cs="Arial"/>
          <w:bCs/>
          <w:sz w:val="24"/>
          <w:szCs w:val="24"/>
        </w:rPr>
        <w:t>9,30</w:t>
      </w:r>
      <w:r w:rsidRPr="009E1B9B" w:rsidR="00853FF6">
        <w:rPr>
          <w:rFonts w:ascii="Arial" w:hAnsi="Arial" w:cs="Arial"/>
          <w:bCs/>
          <w:sz w:val="24"/>
          <w:szCs w:val="24"/>
        </w:rPr>
        <w:t xml:space="preserve"> sati.</w:t>
      </w:r>
    </w:p>
    <w:p w:rsidRPr="009E1B9B" w:rsidR="00853FF6" w:rsidP="00853FF6" w:rsidRDefault="00853FF6">
      <w:pPr>
        <w:rPr>
          <w:rFonts w:ascii="Arial" w:hAnsi="Arial" w:cs="Arial"/>
          <w:bCs/>
          <w:sz w:val="24"/>
          <w:szCs w:val="24"/>
        </w:rPr>
      </w:pPr>
    </w:p>
    <w:p w:rsidRPr="009E1B9B" w:rsidR="00853FF6" w:rsidP="00853FF6" w:rsidRDefault="00853FF6">
      <w:pPr>
        <w:rPr>
          <w:rFonts w:ascii="Arial" w:hAnsi="Arial" w:cs="Arial"/>
          <w:bCs/>
          <w:sz w:val="24"/>
          <w:szCs w:val="24"/>
        </w:rPr>
      </w:pPr>
      <w:r w:rsidRPr="009E1B9B">
        <w:rPr>
          <w:rFonts w:ascii="Arial" w:hAnsi="Arial" w:cs="Arial"/>
          <w:bCs/>
          <w:sz w:val="24"/>
          <w:szCs w:val="24"/>
        </w:rPr>
        <w:t>Ročište je javno.</w:t>
      </w:r>
    </w:p>
    <w:p w:rsidRPr="009E1B9B" w:rsidR="00715157" w:rsidP="00853FF6" w:rsidRDefault="00715157">
      <w:pPr>
        <w:rPr>
          <w:rFonts w:ascii="Arial" w:hAnsi="Arial" w:cs="Arial"/>
          <w:bCs/>
          <w:sz w:val="24"/>
          <w:szCs w:val="24"/>
        </w:rPr>
      </w:pPr>
    </w:p>
    <w:p w:rsidR="001F367F" w:rsidP="00853FF6" w:rsidRDefault="00853FF6">
      <w:pPr>
        <w:rPr>
          <w:rFonts w:ascii="Arial" w:hAnsi="Arial" w:cs="Arial"/>
          <w:bCs/>
          <w:sz w:val="24"/>
          <w:szCs w:val="24"/>
        </w:rPr>
      </w:pPr>
      <w:r w:rsidRPr="009E1B9B">
        <w:rPr>
          <w:rFonts w:ascii="Arial" w:hAnsi="Arial" w:cs="Arial"/>
          <w:bCs/>
          <w:sz w:val="24"/>
          <w:szCs w:val="24"/>
        </w:rPr>
        <w:t>Utvrđuje se da su p</w:t>
      </w:r>
      <w:r w:rsidRPr="009E1B9B" w:rsidR="009E0988">
        <w:rPr>
          <w:rFonts w:ascii="Arial" w:hAnsi="Arial" w:cs="Arial"/>
          <w:bCs/>
          <w:sz w:val="24"/>
          <w:szCs w:val="24"/>
        </w:rPr>
        <w:t>ristupili sl</w:t>
      </w:r>
      <w:r w:rsidRPr="009E1B9B">
        <w:rPr>
          <w:rFonts w:ascii="Arial" w:hAnsi="Arial" w:cs="Arial"/>
          <w:bCs/>
          <w:sz w:val="24"/>
          <w:szCs w:val="24"/>
        </w:rPr>
        <w:t>jedeći vjerovnici:</w:t>
      </w:r>
    </w:p>
    <w:p w:rsidRPr="009E1B9B" w:rsidR="00797E7E" w:rsidP="00853FF6" w:rsidRDefault="00797E7E">
      <w:pPr>
        <w:rPr>
          <w:rFonts w:ascii="Arial" w:hAnsi="Arial" w:cs="Arial"/>
          <w:bCs/>
          <w:sz w:val="24"/>
          <w:szCs w:val="24"/>
        </w:rPr>
      </w:pPr>
    </w:p>
    <w:p w:rsidRPr="00B07BDE" w:rsidR="00C4451E" w:rsidP="00C4451E" w:rsidRDefault="006D5BF7">
      <w:pPr>
        <w:jc w:val="both"/>
        <w:rPr>
          <w:rFonts w:ascii="Arial" w:hAnsi="Arial" w:cs="Arial"/>
          <w:sz w:val="24"/>
          <w:szCs w:val="24"/>
        </w:rPr>
      </w:pPr>
      <w:r w:rsidRPr="00B07BDE">
        <w:rPr>
          <w:rFonts w:ascii="Arial" w:hAnsi="Arial" w:cs="Arial"/>
          <w:sz w:val="24"/>
          <w:szCs w:val="24"/>
        </w:rPr>
        <w:t xml:space="preserve">- </w:t>
      </w:r>
      <w:r w:rsidRPr="00B07BDE" w:rsidR="00C4451E">
        <w:rPr>
          <w:rFonts w:ascii="Arial" w:hAnsi="Arial" w:cs="Arial"/>
          <w:sz w:val="24"/>
          <w:szCs w:val="24"/>
        </w:rPr>
        <w:t>RH, Ministarstvo financija, Porezna uprava – zastupnica Ksenija Bičak, zamjenica ŽDO-a Velika Gorica</w:t>
      </w:r>
    </w:p>
    <w:p w:rsidRPr="00B07BDE" w:rsidR="00797E7E" w:rsidP="00C4451E" w:rsidRDefault="00C4451E">
      <w:pPr>
        <w:jc w:val="both"/>
        <w:rPr>
          <w:rFonts w:ascii="Arial" w:hAnsi="Arial" w:cs="Arial"/>
          <w:bCs/>
          <w:sz w:val="24"/>
          <w:szCs w:val="24"/>
        </w:rPr>
      </w:pPr>
      <w:r w:rsidRPr="00B07BDE">
        <w:rPr>
          <w:rFonts w:ascii="Arial" w:hAnsi="Arial" w:cs="Arial"/>
          <w:sz w:val="24"/>
          <w:szCs w:val="24"/>
        </w:rPr>
        <w:t xml:space="preserve">- Hrvatske šume d.o.o. – </w:t>
      </w:r>
      <w:r w:rsidRPr="00B07BDE" w:rsidR="00B07BDE">
        <w:rPr>
          <w:rFonts w:ascii="Arial" w:hAnsi="Arial" w:cs="Arial"/>
          <w:sz w:val="24"/>
          <w:szCs w:val="24"/>
        </w:rPr>
        <w:t xml:space="preserve">zamjenik </w:t>
      </w:r>
      <w:r w:rsidRPr="00B07BDE">
        <w:rPr>
          <w:rFonts w:ascii="Arial" w:hAnsi="Arial" w:cs="Arial"/>
          <w:sz w:val="24"/>
          <w:szCs w:val="24"/>
        </w:rPr>
        <w:t xml:space="preserve">pun. </w:t>
      </w:r>
      <w:r w:rsidRPr="00B07BDE" w:rsidR="00B07BDE">
        <w:rPr>
          <w:rFonts w:ascii="Arial" w:hAnsi="Arial" w:cs="Arial"/>
          <w:sz w:val="24"/>
          <w:szCs w:val="24"/>
        </w:rPr>
        <w:t>odvjetnički vježbenik Marijan Grigić</w:t>
      </w:r>
      <w:r w:rsidRPr="00B07BDE">
        <w:rPr>
          <w:rFonts w:ascii="Arial" w:hAnsi="Arial" w:cs="Arial"/>
          <w:sz w:val="24"/>
          <w:szCs w:val="24"/>
        </w:rPr>
        <w:t xml:space="preserve">, </w:t>
      </w:r>
      <w:r w:rsidRPr="00B07BDE" w:rsidR="00B07BDE">
        <w:rPr>
          <w:rFonts w:ascii="Arial" w:hAnsi="Arial" w:cs="Arial"/>
          <w:sz w:val="24"/>
          <w:szCs w:val="24"/>
        </w:rPr>
        <w:t>u OD Tomić i partneri</w:t>
      </w:r>
    </w:p>
    <w:p w:rsidRPr="009E1B9B" w:rsidR="00E00C8E" w:rsidP="005951FB" w:rsidRDefault="00E00C8E">
      <w:pPr>
        <w:jc w:val="both"/>
        <w:rPr>
          <w:rFonts w:ascii="Arial" w:hAnsi="Arial" w:cs="Arial"/>
          <w:bCs/>
          <w:sz w:val="24"/>
          <w:szCs w:val="24"/>
        </w:rPr>
      </w:pPr>
    </w:p>
    <w:p w:rsidRPr="009E1B9B" w:rsidR="009D0148" w:rsidP="009D0148" w:rsidRDefault="009D0148">
      <w:pPr>
        <w:jc w:val="both"/>
        <w:rPr>
          <w:rFonts w:ascii="Arial" w:hAnsi="Arial" w:cs="Arial"/>
          <w:bCs/>
          <w:sz w:val="24"/>
          <w:szCs w:val="24"/>
        </w:rPr>
      </w:pPr>
      <w:r w:rsidRPr="009E1B9B">
        <w:rPr>
          <w:rFonts w:ascii="Arial" w:hAnsi="Arial" w:cs="Arial"/>
          <w:bCs/>
          <w:sz w:val="24"/>
          <w:szCs w:val="24"/>
        </w:rPr>
        <w:t xml:space="preserve">Utvrđuje se da je današnja skupština vjerovnika sazvana na temelju rješenja od </w:t>
      </w:r>
      <w:r w:rsidRPr="009E1B9B">
        <w:rPr>
          <w:rFonts w:ascii="Arial" w:hAnsi="Arial" w:cs="Arial"/>
          <w:bCs/>
          <w:sz w:val="24"/>
          <w:szCs w:val="24"/>
        </w:rPr>
        <w:br/>
      </w:r>
      <w:r w:rsidR="00F009DC">
        <w:rPr>
          <w:rFonts w:ascii="Arial" w:hAnsi="Arial" w:cs="Arial"/>
          <w:bCs/>
          <w:sz w:val="24"/>
          <w:szCs w:val="24"/>
        </w:rPr>
        <w:t>18. travnja 2024</w:t>
      </w:r>
      <w:r w:rsidRPr="009E1B9B">
        <w:rPr>
          <w:rFonts w:ascii="Arial" w:hAnsi="Arial" w:cs="Arial"/>
          <w:bCs/>
          <w:sz w:val="24"/>
          <w:szCs w:val="24"/>
        </w:rPr>
        <w:t xml:space="preserve">. Poziv za skupštinu vjerovnika objavljen je na mrežnoj stranici e-oglasna ploča Trgovačkog suda u Zagrebu od dana </w:t>
      </w:r>
      <w:r w:rsidRPr="00F009DC" w:rsidR="00F009DC">
        <w:rPr>
          <w:rFonts w:ascii="Arial" w:hAnsi="Arial" w:cs="Arial"/>
          <w:bCs/>
          <w:sz w:val="24"/>
          <w:szCs w:val="24"/>
        </w:rPr>
        <w:t>18. travnja 2024</w:t>
      </w:r>
      <w:r w:rsidRPr="009E1B9B">
        <w:rPr>
          <w:rFonts w:ascii="Arial" w:hAnsi="Arial" w:cs="Arial"/>
          <w:bCs/>
          <w:sz w:val="24"/>
          <w:szCs w:val="24"/>
        </w:rPr>
        <w:t xml:space="preserve">. </w:t>
      </w:r>
    </w:p>
    <w:p w:rsidRPr="009E1B9B" w:rsidR="009D0148" w:rsidP="009D0148" w:rsidRDefault="009D0148">
      <w:pPr>
        <w:jc w:val="both"/>
        <w:rPr>
          <w:rFonts w:ascii="Arial" w:hAnsi="Arial" w:cs="Arial"/>
          <w:bCs/>
          <w:sz w:val="24"/>
          <w:szCs w:val="24"/>
        </w:rPr>
      </w:pPr>
    </w:p>
    <w:p w:rsidRPr="009E1B9B" w:rsidR="009D0148" w:rsidP="009D0148" w:rsidRDefault="009D0148">
      <w:pPr>
        <w:jc w:val="both"/>
        <w:rPr>
          <w:rFonts w:ascii="Arial" w:hAnsi="Arial" w:cs="Arial"/>
          <w:bCs/>
          <w:sz w:val="24"/>
          <w:szCs w:val="24"/>
        </w:rPr>
      </w:pPr>
      <w:r w:rsidRPr="009E1B9B">
        <w:rPr>
          <w:rFonts w:ascii="Arial" w:hAnsi="Arial" w:cs="Arial"/>
          <w:bCs/>
          <w:sz w:val="24"/>
          <w:szCs w:val="24"/>
        </w:rPr>
        <w:t xml:space="preserve">Sudac otvara raspravu i objavljuje da je dnevni red današnje skupštine vjerovnika određen rješenjem od </w:t>
      </w:r>
      <w:r w:rsidRPr="00F009DC" w:rsidR="00F009DC">
        <w:rPr>
          <w:rFonts w:ascii="Arial" w:hAnsi="Arial" w:cs="Arial"/>
          <w:bCs/>
          <w:sz w:val="24"/>
          <w:szCs w:val="24"/>
        </w:rPr>
        <w:t>18. travnja 2024</w:t>
      </w:r>
      <w:r w:rsidRPr="009E1B9B">
        <w:rPr>
          <w:rFonts w:ascii="Arial" w:hAnsi="Arial" w:cs="Arial"/>
          <w:bCs/>
          <w:sz w:val="24"/>
          <w:szCs w:val="24"/>
        </w:rPr>
        <w:t xml:space="preserve">. i to: </w:t>
      </w:r>
    </w:p>
    <w:p w:rsidRPr="009E1B9B" w:rsidR="009D0148" w:rsidP="009D0148" w:rsidRDefault="009D0148">
      <w:pPr>
        <w:jc w:val="both"/>
        <w:rPr>
          <w:rFonts w:ascii="Arial" w:hAnsi="Arial" w:cs="Arial"/>
          <w:bCs/>
          <w:sz w:val="24"/>
          <w:szCs w:val="24"/>
        </w:rPr>
      </w:pPr>
    </w:p>
    <w:p w:rsidR="0094694D" w:rsidP="009E1B9B" w:rsidRDefault="0094694D">
      <w:pPr>
        <w:numPr>
          <w:ilvl w:val="0"/>
          <w:numId w:val="39"/>
        </w:numPr>
        <w:jc w:val="both"/>
        <w:rPr>
          <w:rFonts w:ascii="Arial" w:hAnsi="Arial" w:cs="Arial"/>
          <w:bCs/>
          <w:sz w:val="24"/>
          <w:szCs w:val="24"/>
        </w:rPr>
      </w:pPr>
      <w:r w:rsidRPr="009E1B9B">
        <w:rPr>
          <w:rFonts w:ascii="Arial" w:hAnsi="Arial" w:cs="Arial"/>
          <w:bCs/>
          <w:sz w:val="24"/>
          <w:szCs w:val="24"/>
        </w:rPr>
        <w:t>Izvješće stečajnog upravitelja o tijeku stečajnog</w:t>
      </w:r>
      <w:r w:rsidR="009E1B9B">
        <w:rPr>
          <w:rFonts w:ascii="Arial" w:hAnsi="Arial" w:cs="Arial"/>
          <w:bCs/>
          <w:sz w:val="24"/>
          <w:szCs w:val="24"/>
        </w:rPr>
        <w:t xml:space="preserve"> postupka i stanju stečajne mase.</w:t>
      </w:r>
    </w:p>
    <w:p w:rsidRPr="00F009DC" w:rsidR="00F009DC" w:rsidP="00F009DC" w:rsidRDefault="00F009DC">
      <w:pPr>
        <w:pStyle w:val="Odlomakpopisa"/>
        <w:numPr>
          <w:ilvl w:val="0"/>
          <w:numId w:val="39"/>
        </w:numPr>
        <w:jc w:val="both"/>
        <w:rPr>
          <w:rFonts w:ascii="Arial" w:hAnsi="Arial" w:cs="Arial"/>
          <w:bCs/>
          <w:sz w:val="24"/>
          <w:szCs w:val="24"/>
        </w:rPr>
      </w:pPr>
      <w:r w:rsidRPr="00F009DC">
        <w:rPr>
          <w:rFonts w:ascii="Arial" w:hAnsi="Arial" w:cs="Arial"/>
          <w:bCs/>
          <w:sz w:val="24"/>
          <w:szCs w:val="24"/>
        </w:rPr>
        <w:t>Donošenja odluka vezano za postupanje stečajne upraviteljice u</w:t>
      </w:r>
      <w:r>
        <w:rPr>
          <w:rFonts w:ascii="Arial" w:hAnsi="Arial" w:cs="Arial"/>
          <w:bCs/>
          <w:sz w:val="24"/>
          <w:szCs w:val="24"/>
        </w:rPr>
        <w:t xml:space="preserve"> parničnom postupku P-1881/2021.</w:t>
      </w:r>
    </w:p>
    <w:p w:rsidRPr="009E1B9B" w:rsidR="00D162CE" w:rsidP="00D162CE" w:rsidRDefault="00D162CE">
      <w:pPr>
        <w:jc w:val="both"/>
        <w:rPr>
          <w:rFonts w:ascii="Arial" w:hAnsi="Arial" w:cs="Arial"/>
          <w:sz w:val="24"/>
          <w:szCs w:val="24"/>
        </w:rPr>
      </w:pPr>
    </w:p>
    <w:p w:rsidRPr="009E1B9B" w:rsidR="00AF0A1A" w:rsidP="00E00C8E" w:rsidRDefault="00D162CE">
      <w:pPr>
        <w:jc w:val="both"/>
        <w:rPr>
          <w:rFonts w:ascii="Arial" w:hAnsi="Arial" w:cs="Arial"/>
          <w:sz w:val="24"/>
          <w:szCs w:val="24"/>
        </w:rPr>
      </w:pPr>
      <w:r w:rsidRPr="009E1B9B">
        <w:rPr>
          <w:rFonts w:ascii="Arial" w:hAnsi="Arial" w:cs="Arial"/>
          <w:sz w:val="24"/>
          <w:szCs w:val="24"/>
        </w:rPr>
        <w:t>Pravo sudjelovanja na skupštini vjerovnika imaju svi vjerovnici s pravom odvojenog namirenja, svi stečajni vjerovnici, vjerovnici stečajne mase, stečajn</w:t>
      </w:r>
      <w:r w:rsidRPr="009E1B9B" w:rsidR="00E00C8E">
        <w:rPr>
          <w:rFonts w:ascii="Arial" w:hAnsi="Arial" w:cs="Arial"/>
          <w:sz w:val="24"/>
          <w:szCs w:val="24"/>
        </w:rPr>
        <w:t>i upravitelj</w:t>
      </w:r>
      <w:r w:rsidRPr="009E1B9B" w:rsidR="00AF0A1A">
        <w:rPr>
          <w:rFonts w:ascii="Arial" w:hAnsi="Arial" w:cs="Arial"/>
          <w:sz w:val="24"/>
          <w:szCs w:val="24"/>
        </w:rPr>
        <w:t>.</w:t>
      </w:r>
    </w:p>
    <w:p w:rsidRPr="009E1B9B" w:rsidR="00D162CE" w:rsidP="00AF0A1A" w:rsidRDefault="00AF0A1A">
      <w:pPr>
        <w:ind w:firstLine="720"/>
        <w:jc w:val="both"/>
        <w:rPr>
          <w:rFonts w:ascii="Arial" w:hAnsi="Arial" w:cs="Arial"/>
          <w:sz w:val="24"/>
          <w:szCs w:val="24"/>
        </w:rPr>
      </w:pPr>
      <w:r w:rsidRPr="009E1B9B">
        <w:rPr>
          <w:rFonts w:ascii="Arial" w:hAnsi="Arial" w:cs="Arial"/>
          <w:sz w:val="24"/>
          <w:szCs w:val="24"/>
        </w:rPr>
        <w:lastRenderedPageBreak/>
        <w:t xml:space="preserve"> </w:t>
      </w:r>
    </w:p>
    <w:p w:rsidRPr="009E1B9B" w:rsidR="00D162CE" w:rsidP="00E00C8E" w:rsidRDefault="00D162CE">
      <w:pPr>
        <w:jc w:val="both"/>
        <w:rPr>
          <w:rFonts w:ascii="Arial" w:hAnsi="Arial" w:cs="Arial"/>
          <w:sz w:val="24"/>
          <w:szCs w:val="24"/>
        </w:rPr>
      </w:pPr>
      <w:r w:rsidRPr="009E1B9B">
        <w:rPr>
          <w:rFonts w:ascii="Arial" w:hAnsi="Arial" w:cs="Arial"/>
          <w:sz w:val="24"/>
          <w:szCs w:val="24"/>
        </w:rPr>
        <w:t>Ročište je javno.</w:t>
      </w:r>
    </w:p>
    <w:p w:rsidRPr="009E1B9B" w:rsidR="00D162CE" w:rsidP="00D162CE" w:rsidRDefault="00D162CE">
      <w:pPr>
        <w:jc w:val="both"/>
        <w:rPr>
          <w:rFonts w:ascii="Arial" w:hAnsi="Arial" w:cs="Arial"/>
          <w:sz w:val="24"/>
          <w:szCs w:val="24"/>
        </w:rPr>
      </w:pPr>
    </w:p>
    <w:p w:rsidRPr="009E1B9B" w:rsidR="00D162CE" w:rsidP="00E00C8E" w:rsidRDefault="00B65915">
      <w:pPr>
        <w:jc w:val="both"/>
        <w:rPr>
          <w:rFonts w:ascii="Arial" w:hAnsi="Arial" w:cs="Arial"/>
          <w:sz w:val="24"/>
          <w:szCs w:val="24"/>
        </w:rPr>
      </w:pPr>
      <w:r w:rsidRPr="009E1B9B">
        <w:rPr>
          <w:rFonts w:ascii="Arial" w:hAnsi="Arial" w:cs="Arial"/>
          <w:sz w:val="24"/>
          <w:szCs w:val="24"/>
        </w:rPr>
        <w:t>S</w:t>
      </w:r>
      <w:r w:rsidRPr="009E1B9B" w:rsidR="00D162CE">
        <w:rPr>
          <w:rFonts w:ascii="Arial" w:hAnsi="Arial" w:cs="Arial"/>
          <w:sz w:val="24"/>
          <w:szCs w:val="24"/>
        </w:rPr>
        <w:t xml:space="preserve">udac upoznaje vjerovnika da se radi održavanja reda na današnjem ročištu sudionicima mogu izricati kazne propisane odredbama čl. 318.ZPP-a u vezi s čl. 6. SZ-a. </w:t>
      </w:r>
    </w:p>
    <w:p w:rsidRPr="009E1B9B" w:rsidR="00853FF6" w:rsidP="00853FF6" w:rsidRDefault="00853FF6">
      <w:pPr>
        <w:numPr>
          <w:ilvl w:val="12"/>
          <w:numId w:val="0"/>
        </w:numPr>
        <w:jc w:val="both"/>
        <w:rPr>
          <w:rFonts w:ascii="Arial" w:hAnsi="Arial" w:cs="Arial"/>
          <w:bCs/>
          <w:sz w:val="24"/>
          <w:szCs w:val="24"/>
        </w:rPr>
      </w:pPr>
    </w:p>
    <w:p w:rsidR="003B6E13" w:rsidP="003B6E13" w:rsidRDefault="0094694D">
      <w:pPr>
        <w:numPr>
          <w:ilvl w:val="12"/>
          <w:numId w:val="0"/>
        </w:numPr>
        <w:jc w:val="both"/>
        <w:rPr>
          <w:rFonts w:ascii="Arial" w:hAnsi="Arial" w:cs="Arial"/>
          <w:bCs/>
          <w:sz w:val="24"/>
          <w:szCs w:val="24"/>
        </w:rPr>
      </w:pPr>
      <w:r w:rsidRPr="009E1B9B">
        <w:rPr>
          <w:rFonts w:ascii="Arial" w:hAnsi="Arial" w:cs="Arial"/>
          <w:bCs/>
          <w:sz w:val="24"/>
          <w:szCs w:val="24"/>
        </w:rPr>
        <w:t>Poziva se stečajni</w:t>
      </w:r>
      <w:r w:rsidRPr="009E1B9B" w:rsidR="00853FF6">
        <w:rPr>
          <w:rFonts w:ascii="Arial" w:hAnsi="Arial" w:cs="Arial"/>
          <w:bCs/>
          <w:sz w:val="24"/>
          <w:szCs w:val="24"/>
        </w:rPr>
        <w:t xml:space="preserve"> upravitelj</w:t>
      </w:r>
      <w:r w:rsidRPr="009E1B9B">
        <w:rPr>
          <w:rFonts w:ascii="Arial" w:hAnsi="Arial" w:cs="Arial"/>
          <w:bCs/>
          <w:sz w:val="24"/>
          <w:szCs w:val="24"/>
        </w:rPr>
        <w:t>i</w:t>
      </w:r>
      <w:r w:rsidRPr="009E1B9B" w:rsidR="00853FF6">
        <w:rPr>
          <w:rFonts w:ascii="Arial" w:hAnsi="Arial" w:cs="Arial"/>
          <w:bCs/>
          <w:sz w:val="24"/>
          <w:szCs w:val="24"/>
        </w:rPr>
        <w:t xml:space="preserve"> podnijeti izvješće</w:t>
      </w:r>
      <w:r w:rsidRPr="009E1B9B" w:rsidR="00DD770E">
        <w:rPr>
          <w:rFonts w:ascii="Arial" w:hAnsi="Arial" w:cs="Arial"/>
          <w:bCs/>
          <w:sz w:val="24"/>
          <w:szCs w:val="24"/>
        </w:rPr>
        <w:t>.</w:t>
      </w:r>
      <w:r w:rsidRPr="009E1B9B" w:rsidR="006216FF">
        <w:rPr>
          <w:rFonts w:ascii="Arial" w:hAnsi="Arial" w:cs="Arial"/>
          <w:bCs/>
          <w:sz w:val="24"/>
          <w:szCs w:val="24"/>
        </w:rPr>
        <w:t xml:space="preserve"> </w:t>
      </w:r>
      <w:r w:rsidRPr="009E1B9B">
        <w:rPr>
          <w:rFonts w:ascii="Arial" w:hAnsi="Arial" w:cs="Arial"/>
          <w:bCs/>
          <w:sz w:val="24"/>
          <w:szCs w:val="24"/>
        </w:rPr>
        <w:t>Stečajni</w:t>
      </w:r>
      <w:r w:rsidRPr="009E1B9B" w:rsidR="00B35EFA">
        <w:rPr>
          <w:rFonts w:ascii="Arial" w:hAnsi="Arial" w:cs="Arial"/>
          <w:bCs/>
          <w:sz w:val="24"/>
          <w:szCs w:val="24"/>
        </w:rPr>
        <w:t xml:space="preserve"> upravitelj izlaže kao u pisanom izvješću</w:t>
      </w:r>
      <w:r w:rsidRPr="009E1B9B" w:rsidR="002D1E68">
        <w:rPr>
          <w:rFonts w:ascii="Arial" w:hAnsi="Arial" w:cs="Arial"/>
          <w:bCs/>
          <w:sz w:val="24"/>
          <w:szCs w:val="24"/>
        </w:rPr>
        <w:t xml:space="preserve"> od </w:t>
      </w:r>
      <w:r w:rsidR="00F009DC">
        <w:rPr>
          <w:rFonts w:ascii="Arial" w:hAnsi="Arial" w:cs="Arial"/>
          <w:bCs/>
          <w:sz w:val="24"/>
          <w:szCs w:val="24"/>
        </w:rPr>
        <w:t>15. travnja 2024</w:t>
      </w:r>
      <w:r w:rsidR="003B6E13">
        <w:rPr>
          <w:rFonts w:ascii="Arial" w:hAnsi="Arial" w:cs="Arial"/>
          <w:bCs/>
          <w:sz w:val="24"/>
          <w:szCs w:val="24"/>
        </w:rPr>
        <w:t>. koja su</w:t>
      </w:r>
      <w:r w:rsidRPr="003B6E13" w:rsidR="003B6E13">
        <w:rPr>
          <w:rFonts w:ascii="Arial" w:hAnsi="Arial" w:cs="Arial"/>
          <w:bCs/>
          <w:sz w:val="24"/>
          <w:szCs w:val="24"/>
        </w:rPr>
        <w:t xml:space="preserve"> sastavni dio stečajnog</w:t>
      </w:r>
      <w:r w:rsidR="00F009DC">
        <w:rPr>
          <w:rFonts w:ascii="Arial" w:hAnsi="Arial" w:cs="Arial"/>
          <w:bCs/>
          <w:sz w:val="24"/>
          <w:szCs w:val="24"/>
        </w:rPr>
        <w:t>a</w:t>
      </w:r>
      <w:r w:rsidRPr="003B6E13" w:rsidR="003B6E13">
        <w:rPr>
          <w:rFonts w:ascii="Arial" w:hAnsi="Arial" w:cs="Arial"/>
          <w:bCs/>
          <w:sz w:val="24"/>
          <w:szCs w:val="24"/>
        </w:rPr>
        <w:t xml:space="preserve"> spisa</w:t>
      </w:r>
      <w:r w:rsidR="00F009DC">
        <w:rPr>
          <w:rFonts w:ascii="Arial" w:hAnsi="Arial" w:cs="Arial"/>
          <w:bCs/>
          <w:sz w:val="24"/>
          <w:szCs w:val="24"/>
        </w:rPr>
        <w:t xml:space="preserve"> i koje je objavljeno</w:t>
      </w:r>
      <w:r w:rsidRPr="003B6E13" w:rsidR="003B6E13">
        <w:rPr>
          <w:rFonts w:ascii="Arial" w:hAnsi="Arial" w:cs="Arial"/>
          <w:bCs/>
          <w:sz w:val="24"/>
          <w:szCs w:val="24"/>
        </w:rPr>
        <w:t xml:space="preserve"> na mrežnoj stranici e-oglasna ploča Trgovačkog suda u Zagrebu.</w:t>
      </w:r>
      <w:r w:rsidR="003B6E13">
        <w:rPr>
          <w:rFonts w:ascii="Arial" w:hAnsi="Arial" w:cs="Arial"/>
          <w:bCs/>
          <w:sz w:val="24"/>
          <w:szCs w:val="24"/>
        </w:rPr>
        <w:t xml:space="preserve"> </w:t>
      </w:r>
    </w:p>
    <w:p w:rsidR="009132C9" w:rsidP="003B6E13" w:rsidRDefault="009132C9">
      <w:pPr>
        <w:numPr>
          <w:ilvl w:val="12"/>
          <w:numId w:val="0"/>
        </w:numPr>
        <w:jc w:val="both"/>
        <w:rPr>
          <w:rFonts w:ascii="Arial" w:hAnsi="Arial" w:cs="Arial"/>
          <w:bCs/>
          <w:sz w:val="24"/>
          <w:szCs w:val="24"/>
        </w:rPr>
      </w:pPr>
    </w:p>
    <w:p w:rsidR="00F009DC" w:rsidP="00B72B48" w:rsidRDefault="00C221C4">
      <w:pPr>
        <w:numPr>
          <w:ilvl w:val="12"/>
          <w:numId w:val="0"/>
        </w:numPr>
        <w:jc w:val="both"/>
        <w:rPr>
          <w:rFonts w:ascii="Arial" w:hAnsi="Arial" w:cs="Arial"/>
          <w:bCs/>
          <w:sz w:val="24"/>
          <w:szCs w:val="24"/>
        </w:rPr>
      </w:pPr>
      <w:r>
        <w:rPr>
          <w:rFonts w:ascii="Arial" w:hAnsi="Arial" w:cs="Arial"/>
          <w:bCs/>
          <w:sz w:val="24"/>
          <w:szCs w:val="24"/>
        </w:rPr>
        <w:t>Navodi kako je</w:t>
      </w:r>
      <w:r w:rsidR="00F009DC">
        <w:rPr>
          <w:rFonts w:ascii="Arial" w:hAnsi="Arial" w:cs="Arial"/>
          <w:bCs/>
          <w:sz w:val="24"/>
          <w:szCs w:val="24"/>
        </w:rPr>
        <w:t xml:space="preserve"> pred ovim sudom</w:t>
      </w:r>
      <w:r>
        <w:rPr>
          <w:rFonts w:ascii="Arial" w:hAnsi="Arial" w:cs="Arial"/>
          <w:bCs/>
          <w:sz w:val="24"/>
          <w:szCs w:val="24"/>
        </w:rPr>
        <w:t xml:space="preserve"> u</w:t>
      </w:r>
      <w:r w:rsidR="00F009DC">
        <w:rPr>
          <w:rFonts w:ascii="Arial" w:hAnsi="Arial" w:cs="Arial"/>
          <w:bCs/>
          <w:sz w:val="24"/>
          <w:szCs w:val="24"/>
        </w:rPr>
        <w:t xml:space="preserve"> tijeku parnični postupak Gordana Mačkića protiv stečajnoga dužnika, koji se vodi pod poslovnim brojem P-1881/2021</w:t>
      </w:r>
      <w:r w:rsidR="00B72B48">
        <w:rPr>
          <w:rFonts w:ascii="Arial" w:hAnsi="Arial" w:cs="Arial"/>
          <w:bCs/>
          <w:sz w:val="24"/>
          <w:szCs w:val="24"/>
        </w:rPr>
        <w:t xml:space="preserve">. Predlaže da stečajni vjerovnici donesu odluku o predujmu iznosa od 3.000,00 eura za vođenje navedene parnice </w:t>
      </w:r>
      <w:r w:rsidRPr="00B72B48" w:rsidR="00B72B48">
        <w:rPr>
          <w:rFonts w:ascii="Arial" w:hAnsi="Arial" w:cs="Arial"/>
          <w:bCs/>
          <w:sz w:val="24"/>
          <w:szCs w:val="24"/>
        </w:rPr>
        <w:t>iz njih bi se pokrivali: troškovi angažiranja odvjetnika za vođenje parnice</w:t>
      </w:r>
      <w:r w:rsidR="00B72B48">
        <w:rPr>
          <w:rFonts w:ascii="Arial" w:hAnsi="Arial" w:cs="Arial"/>
          <w:bCs/>
          <w:sz w:val="24"/>
          <w:szCs w:val="24"/>
        </w:rPr>
        <w:t>,</w:t>
      </w:r>
      <w:r w:rsidRPr="00B72B48" w:rsidR="00B72B48">
        <w:rPr>
          <w:rFonts w:ascii="Arial" w:hAnsi="Arial" w:cs="Arial"/>
          <w:bCs/>
          <w:sz w:val="24"/>
          <w:szCs w:val="24"/>
        </w:rPr>
        <w:t xml:space="preserve"> trošak izrade financijskog vješ</w:t>
      </w:r>
      <w:r w:rsidR="00B72B48">
        <w:rPr>
          <w:rFonts w:ascii="Arial" w:hAnsi="Arial" w:cs="Arial"/>
          <w:bCs/>
          <w:sz w:val="24"/>
          <w:szCs w:val="24"/>
        </w:rPr>
        <w:t>tač</w:t>
      </w:r>
      <w:r w:rsidRPr="00B72B48" w:rsidR="00B72B48">
        <w:rPr>
          <w:rFonts w:ascii="Arial" w:hAnsi="Arial" w:cs="Arial"/>
          <w:bCs/>
          <w:sz w:val="24"/>
          <w:szCs w:val="24"/>
        </w:rPr>
        <w:t xml:space="preserve">enja jer u konzultaciji sa odvjetnicima istaknuto je da financijsko </w:t>
      </w:r>
      <w:r w:rsidRPr="00B72B48" w:rsidR="009926EF">
        <w:rPr>
          <w:rFonts w:ascii="Arial" w:hAnsi="Arial" w:cs="Arial"/>
          <w:bCs/>
          <w:sz w:val="24"/>
          <w:szCs w:val="24"/>
        </w:rPr>
        <w:t>vještačenje</w:t>
      </w:r>
      <w:r w:rsidRPr="00B72B48" w:rsidR="00B72B48">
        <w:rPr>
          <w:rFonts w:ascii="Arial" w:hAnsi="Arial" w:cs="Arial"/>
          <w:bCs/>
          <w:sz w:val="24"/>
          <w:szCs w:val="24"/>
        </w:rPr>
        <w:t xml:space="preserve"> do sada nije bilo provedeno, a u nastavku postupka to bi trebalo predložiti, a predlagatelj bi taj trošak na poziv suda trebao platiti</w:t>
      </w:r>
      <w:r w:rsidR="00B72B48">
        <w:rPr>
          <w:rFonts w:ascii="Arial" w:hAnsi="Arial" w:cs="Arial"/>
          <w:bCs/>
          <w:sz w:val="24"/>
          <w:szCs w:val="24"/>
        </w:rPr>
        <w:t>,</w:t>
      </w:r>
      <w:r w:rsidRPr="00B72B48" w:rsidR="00B72B48">
        <w:rPr>
          <w:rFonts w:ascii="Arial" w:hAnsi="Arial" w:cs="Arial"/>
          <w:bCs/>
          <w:sz w:val="24"/>
          <w:szCs w:val="24"/>
        </w:rPr>
        <w:t xml:space="preserve"> rezervacija sredstava za eventualni gubitak parnice kojoj ne možemo odrediti konačni iznos jer nismo upoznati sa troškovima koji ve već nastali za drugu stranu i koji će nastajati nadalje za vođenje postupka druge strane</w:t>
      </w:r>
      <w:r w:rsidR="00086A8A">
        <w:rPr>
          <w:rFonts w:ascii="Arial" w:hAnsi="Arial" w:cs="Arial"/>
          <w:bCs/>
          <w:sz w:val="24"/>
          <w:szCs w:val="24"/>
        </w:rPr>
        <w:t>.</w:t>
      </w:r>
    </w:p>
    <w:p w:rsidR="009529A4" w:rsidP="00B35EFA" w:rsidRDefault="009529A4">
      <w:pPr>
        <w:numPr>
          <w:ilvl w:val="12"/>
          <w:numId w:val="0"/>
        </w:numPr>
        <w:jc w:val="both"/>
        <w:rPr>
          <w:rFonts w:ascii="Arial" w:hAnsi="Arial" w:cs="Arial"/>
          <w:bCs/>
          <w:sz w:val="24"/>
          <w:szCs w:val="24"/>
        </w:rPr>
      </w:pPr>
    </w:p>
    <w:p w:rsidR="006D71E0" w:rsidP="00B35EFA" w:rsidRDefault="006A2A68">
      <w:pPr>
        <w:numPr>
          <w:ilvl w:val="12"/>
          <w:numId w:val="0"/>
        </w:numPr>
        <w:jc w:val="both"/>
        <w:rPr>
          <w:rFonts w:ascii="Arial" w:hAnsi="Arial" w:cs="Arial"/>
          <w:bCs/>
          <w:sz w:val="24"/>
          <w:szCs w:val="24"/>
        </w:rPr>
      </w:pPr>
      <w:r w:rsidRPr="006A2A68">
        <w:rPr>
          <w:rFonts w:ascii="Arial" w:hAnsi="Arial" w:cs="Arial"/>
          <w:bCs/>
          <w:sz w:val="24"/>
          <w:szCs w:val="24"/>
        </w:rPr>
        <w:t>N</w:t>
      </w:r>
      <w:r w:rsidR="00292414">
        <w:rPr>
          <w:rFonts w:ascii="Arial" w:hAnsi="Arial" w:cs="Arial"/>
          <w:bCs/>
          <w:sz w:val="24"/>
          <w:szCs w:val="24"/>
        </w:rPr>
        <w:t>a</w:t>
      </w:r>
      <w:r w:rsidRPr="006A2A68">
        <w:rPr>
          <w:rFonts w:ascii="Arial" w:hAnsi="Arial" w:cs="Arial"/>
          <w:bCs/>
          <w:sz w:val="24"/>
          <w:szCs w:val="24"/>
        </w:rPr>
        <w:t xml:space="preserve"> upit suda stečajna </w:t>
      </w:r>
      <w:r w:rsidRPr="006A2A68" w:rsidR="00292414">
        <w:rPr>
          <w:rFonts w:ascii="Arial" w:hAnsi="Arial" w:cs="Arial"/>
          <w:bCs/>
          <w:sz w:val="24"/>
          <w:szCs w:val="24"/>
        </w:rPr>
        <w:t>upraviteljica</w:t>
      </w:r>
      <w:r w:rsidRPr="006A2A68">
        <w:rPr>
          <w:rFonts w:ascii="Arial" w:hAnsi="Arial" w:cs="Arial"/>
          <w:bCs/>
          <w:sz w:val="24"/>
          <w:szCs w:val="24"/>
        </w:rPr>
        <w:t xml:space="preserve"> odgovara kako vrijednosti predmeta spora u navedenom parničnom postupku iznosi oko 39.000,00</w:t>
      </w:r>
      <w:r w:rsidR="00EF7FD4">
        <w:rPr>
          <w:rFonts w:ascii="Arial" w:hAnsi="Arial" w:cs="Arial"/>
          <w:bCs/>
          <w:sz w:val="24"/>
          <w:szCs w:val="24"/>
        </w:rPr>
        <w:t xml:space="preserve"> kn</w:t>
      </w:r>
      <w:r w:rsidRPr="006A2A68">
        <w:rPr>
          <w:rFonts w:ascii="Arial" w:hAnsi="Arial" w:cs="Arial"/>
          <w:bCs/>
          <w:sz w:val="24"/>
          <w:szCs w:val="24"/>
        </w:rPr>
        <w:t xml:space="preserve"> / </w:t>
      </w:r>
      <w:r>
        <w:rPr>
          <w:rFonts w:ascii="Arial" w:hAnsi="Arial" w:cs="Arial"/>
          <w:bCs/>
          <w:sz w:val="24"/>
          <w:szCs w:val="24"/>
        </w:rPr>
        <w:t>5.176,00 eura.</w:t>
      </w:r>
      <w:r w:rsidR="007501C6">
        <w:rPr>
          <w:rFonts w:ascii="Arial" w:hAnsi="Arial" w:cs="Arial"/>
          <w:bCs/>
          <w:sz w:val="24"/>
          <w:szCs w:val="24"/>
        </w:rPr>
        <w:t xml:space="preserve"> </w:t>
      </w:r>
    </w:p>
    <w:p w:rsidR="006D71E0" w:rsidP="00B35EFA" w:rsidRDefault="006D71E0">
      <w:pPr>
        <w:numPr>
          <w:ilvl w:val="12"/>
          <w:numId w:val="0"/>
        </w:numPr>
        <w:jc w:val="both"/>
        <w:rPr>
          <w:rFonts w:ascii="Arial" w:hAnsi="Arial" w:cs="Arial"/>
          <w:bCs/>
          <w:sz w:val="24"/>
          <w:szCs w:val="24"/>
        </w:rPr>
      </w:pPr>
    </w:p>
    <w:p w:rsidR="00B72B48" w:rsidP="00B35EFA" w:rsidRDefault="007501C6">
      <w:pPr>
        <w:numPr>
          <w:ilvl w:val="12"/>
          <w:numId w:val="0"/>
        </w:numPr>
        <w:jc w:val="both"/>
        <w:rPr>
          <w:rFonts w:ascii="Arial" w:hAnsi="Arial" w:cs="Arial"/>
          <w:bCs/>
          <w:sz w:val="24"/>
          <w:szCs w:val="24"/>
        </w:rPr>
      </w:pPr>
      <w:r>
        <w:rPr>
          <w:rFonts w:ascii="Arial" w:hAnsi="Arial" w:cs="Arial"/>
          <w:bCs/>
          <w:sz w:val="24"/>
          <w:szCs w:val="24"/>
        </w:rPr>
        <w:t xml:space="preserve">Na daljnji upit suda stečajna </w:t>
      </w:r>
      <w:r w:rsidR="009C0622">
        <w:rPr>
          <w:rFonts w:ascii="Arial" w:hAnsi="Arial" w:cs="Arial"/>
          <w:bCs/>
          <w:sz w:val="24"/>
          <w:szCs w:val="24"/>
        </w:rPr>
        <w:t>upraviteljica</w:t>
      </w:r>
      <w:r>
        <w:rPr>
          <w:rFonts w:ascii="Arial" w:hAnsi="Arial" w:cs="Arial"/>
          <w:bCs/>
          <w:sz w:val="24"/>
          <w:szCs w:val="24"/>
        </w:rPr>
        <w:t xml:space="preserve"> odgovara da je u navedenom parničnom postupku do sada </w:t>
      </w:r>
      <w:r w:rsidR="009C0622">
        <w:rPr>
          <w:rFonts w:ascii="Arial" w:hAnsi="Arial" w:cs="Arial"/>
          <w:bCs/>
          <w:sz w:val="24"/>
          <w:szCs w:val="24"/>
        </w:rPr>
        <w:t>održano</w:t>
      </w:r>
      <w:r>
        <w:rPr>
          <w:rFonts w:ascii="Arial" w:hAnsi="Arial" w:cs="Arial"/>
          <w:bCs/>
          <w:sz w:val="24"/>
          <w:szCs w:val="24"/>
        </w:rPr>
        <w:t xml:space="preserve"> nekoliko ročišta, nije izved</w:t>
      </w:r>
      <w:r w:rsidR="009C0622">
        <w:rPr>
          <w:rFonts w:ascii="Arial" w:hAnsi="Arial" w:cs="Arial"/>
          <w:bCs/>
          <w:sz w:val="24"/>
          <w:szCs w:val="24"/>
        </w:rPr>
        <w:t>e</w:t>
      </w:r>
      <w:r>
        <w:rPr>
          <w:rFonts w:ascii="Arial" w:hAnsi="Arial" w:cs="Arial"/>
          <w:bCs/>
          <w:sz w:val="24"/>
          <w:szCs w:val="24"/>
        </w:rPr>
        <w:t>n dokaz vještačenjem</w:t>
      </w:r>
      <w:r w:rsidR="009C0622">
        <w:rPr>
          <w:rFonts w:ascii="Arial" w:hAnsi="Arial" w:cs="Arial"/>
          <w:bCs/>
          <w:sz w:val="24"/>
          <w:szCs w:val="24"/>
        </w:rPr>
        <w:t>,</w:t>
      </w:r>
      <w:r>
        <w:rPr>
          <w:rFonts w:ascii="Arial" w:hAnsi="Arial" w:cs="Arial"/>
          <w:bCs/>
          <w:sz w:val="24"/>
          <w:szCs w:val="24"/>
        </w:rPr>
        <w:t xml:space="preserve"> a vještačenje bi trebao predložiti</w:t>
      </w:r>
      <w:r w:rsidR="008876CC">
        <w:rPr>
          <w:rFonts w:ascii="Arial" w:hAnsi="Arial" w:cs="Arial"/>
          <w:bCs/>
          <w:sz w:val="24"/>
          <w:szCs w:val="24"/>
        </w:rPr>
        <w:t xml:space="preserve"> stečajni</w:t>
      </w:r>
      <w:r>
        <w:rPr>
          <w:rFonts w:ascii="Arial" w:hAnsi="Arial" w:cs="Arial"/>
          <w:bCs/>
          <w:sz w:val="24"/>
          <w:szCs w:val="24"/>
        </w:rPr>
        <w:t xml:space="preserve"> </w:t>
      </w:r>
      <w:r w:rsidR="009C0622">
        <w:rPr>
          <w:rFonts w:ascii="Arial" w:hAnsi="Arial" w:cs="Arial"/>
          <w:bCs/>
          <w:sz w:val="24"/>
          <w:szCs w:val="24"/>
        </w:rPr>
        <w:t>dužnik kao tu</w:t>
      </w:r>
      <w:r w:rsidR="008876CC">
        <w:rPr>
          <w:rFonts w:ascii="Arial" w:hAnsi="Arial" w:cs="Arial"/>
          <w:bCs/>
          <w:sz w:val="24"/>
          <w:szCs w:val="24"/>
        </w:rPr>
        <w:t>ženik.</w:t>
      </w:r>
    </w:p>
    <w:p w:rsidR="001E2448" w:rsidP="00B35EFA" w:rsidRDefault="001E2448">
      <w:pPr>
        <w:numPr>
          <w:ilvl w:val="12"/>
          <w:numId w:val="0"/>
        </w:numPr>
        <w:jc w:val="both"/>
        <w:rPr>
          <w:rFonts w:ascii="Arial" w:hAnsi="Arial" w:cs="Arial"/>
          <w:bCs/>
          <w:sz w:val="24"/>
          <w:szCs w:val="24"/>
        </w:rPr>
      </w:pPr>
    </w:p>
    <w:p w:rsidR="001E2448" w:rsidP="00B35EFA" w:rsidRDefault="001E2448">
      <w:pPr>
        <w:numPr>
          <w:ilvl w:val="12"/>
          <w:numId w:val="0"/>
        </w:numPr>
        <w:jc w:val="both"/>
        <w:rPr>
          <w:rFonts w:ascii="Arial" w:hAnsi="Arial" w:cs="Arial"/>
          <w:bCs/>
          <w:sz w:val="24"/>
          <w:szCs w:val="24"/>
        </w:rPr>
      </w:pPr>
      <w:r>
        <w:rPr>
          <w:rFonts w:ascii="Arial" w:hAnsi="Arial" w:cs="Arial"/>
          <w:bCs/>
          <w:sz w:val="24"/>
          <w:szCs w:val="24"/>
        </w:rPr>
        <w:t>Na upit suda stečajna upraviteljica navodi kako bi prema uputi punomoćnika koji zast</w:t>
      </w:r>
      <w:r w:rsidR="00C524ED">
        <w:rPr>
          <w:rFonts w:ascii="Arial" w:hAnsi="Arial" w:cs="Arial"/>
          <w:bCs/>
          <w:sz w:val="24"/>
          <w:szCs w:val="24"/>
        </w:rPr>
        <w:t>u</w:t>
      </w:r>
      <w:r>
        <w:rPr>
          <w:rFonts w:ascii="Arial" w:hAnsi="Arial" w:cs="Arial"/>
          <w:bCs/>
          <w:sz w:val="24"/>
          <w:szCs w:val="24"/>
        </w:rPr>
        <w:t>pa stečajnog dužnika u navedenoj par</w:t>
      </w:r>
      <w:r w:rsidR="00C524ED">
        <w:rPr>
          <w:rFonts w:ascii="Arial" w:hAnsi="Arial" w:cs="Arial"/>
          <w:bCs/>
          <w:sz w:val="24"/>
          <w:szCs w:val="24"/>
        </w:rPr>
        <w:t>n</w:t>
      </w:r>
      <w:r>
        <w:rPr>
          <w:rFonts w:ascii="Arial" w:hAnsi="Arial" w:cs="Arial"/>
          <w:bCs/>
          <w:sz w:val="24"/>
          <w:szCs w:val="24"/>
        </w:rPr>
        <w:t xml:space="preserve">ici bilo potrebno izvesti dokaz financijskim vještačenjem radi utvrđivanja je li dužnikov račun </w:t>
      </w:r>
      <w:r w:rsidR="00C524ED">
        <w:rPr>
          <w:rFonts w:ascii="Arial" w:hAnsi="Arial" w:cs="Arial"/>
          <w:bCs/>
          <w:sz w:val="24"/>
          <w:szCs w:val="24"/>
        </w:rPr>
        <w:t xml:space="preserve">bio blokiran </w:t>
      </w:r>
      <w:r>
        <w:rPr>
          <w:rFonts w:ascii="Arial" w:hAnsi="Arial" w:cs="Arial"/>
          <w:bCs/>
          <w:sz w:val="24"/>
          <w:szCs w:val="24"/>
        </w:rPr>
        <w:t xml:space="preserve">u trenutku sklapanja </w:t>
      </w:r>
      <w:r w:rsidR="00C90078">
        <w:rPr>
          <w:rFonts w:ascii="Arial" w:hAnsi="Arial" w:cs="Arial"/>
          <w:bCs/>
          <w:sz w:val="24"/>
          <w:szCs w:val="24"/>
        </w:rPr>
        <w:t>U</w:t>
      </w:r>
      <w:r>
        <w:rPr>
          <w:rFonts w:ascii="Arial" w:hAnsi="Arial" w:cs="Arial"/>
          <w:bCs/>
          <w:sz w:val="24"/>
          <w:szCs w:val="24"/>
        </w:rPr>
        <w:t>govora o kupoprodaji</w:t>
      </w:r>
      <w:r w:rsidR="00C524ED">
        <w:rPr>
          <w:rFonts w:ascii="Arial" w:hAnsi="Arial" w:cs="Arial"/>
          <w:bCs/>
          <w:sz w:val="24"/>
          <w:szCs w:val="24"/>
        </w:rPr>
        <w:t xml:space="preserve"> s Gordanom Mačkićem.</w:t>
      </w:r>
      <w:r>
        <w:rPr>
          <w:rFonts w:ascii="Arial" w:hAnsi="Arial" w:cs="Arial"/>
          <w:bCs/>
          <w:sz w:val="24"/>
          <w:szCs w:val="24"/>
        </w:rPr>
        <w:t xml:space="preserve"> </w:t>
      </w:r>
    </w:p>
    <w:p w:rsidR="0050476A" w:rsidP="00B35EFA" w:rsidRDefault="0050476A">
      <w:pPr>
        <w:numPr>
          <w:ilvl w:val="12"/>
          <w:numId w:val="0"/>
        </w:numPr>
        <w:jc w:val="both"/>
        <w:rPr>
          <w:rFonts w:ascii="Arial" w:hAnsi="Arial" w:cs="Arial"/>
          <w:bCs/>
          <w:sz w:val="24"/>
          <w:szCs w:val="24"/>
        </w:rPr>
      </w:pPr>
    </w:p>
    <w:p w:rsidRPr="006A2A68" w:rsidR="0050476A" w:rsidP="00B35EFA" w:rsidRDefault="0050476A">
      <w:pPr>
        <w:numPr>
          <w:ilvl w:val="12"/>
          <w:numId w:val="0"/>
        </w:numPr>
        <w:jc w:val="both"/>
        <w:rPr>
          <w:rFonts w:ascii="Arial" w:hAnsi="Arial" w:cs="Arial"/>
          <w:bCs/>
          <w:sz w:val="24"/>
          <w:szCs w:val="24"/>
        </w:rPr>
      </w:pPr>
      <w:r>
        <w:rPr>
          <w:rFonts w:ascii="Arial" w:hAnsi="Arial" w:cs="Arial"/>
          <w:bCs/>
          <w:sz w:val="24"/>
          <w:szCs w:val="24"/>
        </w:rPr>
        <w:t>Za stečajnu upraviteljicu više nema pitanja.</w:t>
      </w:r>
    </w:p>
    <w:p w:rsidRPr="00841DC7" w:rsidR="00B72B48" w:rsidP="00B35EFA" w:rsidRDefault="00B72B48">
      <w:pPr>
        <w:numPr>
          <w:ilvl w:val="12"/>
          <w:numId w:val="0"/>
        </w:numPr>
        <w:jc w:val="both"/>
        <w:rPr>
          <w:rFonts w:ascii="Arial" w:hAnsi="Arial" w:cs="Arial"/>
          <w:bCs/>
          <w:sz w:val="24"/>
          <w:szCs w:val="24"/>
        </w:rPr>
      </w:pPr>
    </w:p>
    <w:p w:rsidRPr="009E1B9B" w:rsidR="002D1E68" w:rsidP="002D1E68" w:rsidRDefault="002D1E68">
      <w:pPr>
        <w:numPr>
          <w:ilvl w:val="12"/>
          <w:numId w:val="0"/>
        </w:numPr>
        <w:jc w:val="both"/>
        <w:rPr>
          <w:rFonts w:ascii="Arial" w:hAnsi="Arial" w:cs="Arial"/>
          <w:sz w:val="24"/>
          <w:szCs w:val="24"/>
        </w:rPr>
      </w:pPr>
      <w:r w:rsidRPr="009E1B9B">
        <w:rPr>
          <w:rFonts w:ascii="Arial" w:hAnsi="Arial" w:cs="Arial"/>
          <w:sz w:val="24"/>
          <w:szCs w:val="24"/>
        </w:rPr>
        <w:t xml:space="preserve">Sudac upoznaje nazočne da prema čl. 106. st. 1. Stečajnog zakona pravo glasa imaju na skupštini vjerovnika imaju stečajni vjerovnici čije su tražbine utvrđene. Vjerovnici nižih isplatnih redova nemaju pravo glasa. </w:t>
      </w:r>
    </w:p>
    <w:p w:rsidRPr="009E1B9B" w:rsidR="002D1E68" w:rsidP="002D1E68" w:rsidRDefault="002D1E68">
      <w:pPr>
        <w:numPr>
          <w:ilvl w:val="12"/>
          <w:numId w:val="0"/>
        </w:numPr>
        <w:jc w:val="both"/>
        <w:rPr>
          <w:rFonts w:ascii="Arial" w:hAnsi="Arial" w:cs="Arial"/>
          <w:sz w:val="24"/>
          <w:szCs w:val="24"/>
        </w:rPr>
      </w:pPr>
      <w:r w:rsidRPr="009E1B9B">
        <w:rPr>
          <w:rFonts w:ascii="Arial" w:hAnsi="Arial" w:cs="Arial"/>
          <w:sz w:val="24"/>
          <w:szCs w:val="24"/>
        </w:rPr>
        <w:tab/>
      </w:r>
      <w:r w:rsidRPr="009E1B9B">
        <w:rPr>
          <w:rFonts w:ascii="Arial" w:hAnsi="Arial" w:cs="Arial"/>
          <w:sz w:val="24"/>
          <w:szCs w:val="24"/>
        </w:rPr>
        <w:tab/>
      </w:r>
    </w:p>
    <w:p w:rsidRPr="009E1B9B" w:rsidR="002D1E68" w:rsidP="002D1E68" w:rsidRDefault="002D1E68">
      <w:pPr>
        <w:numPr>
          <w:ilvl w:val="12"/>
          <w:numId w:val="0"/>
        </w:numPr>
        <w:jc w:val="both"/>
        <w:rPr>
          <w:rFonts w:ascii="Arial" w:hAnsi="Arial" w:cs="Arial"/>
          <w:sz w:val="24"/>
          <w:szCs w:val="24"/>
        </w:rPr>
      </w:pPr>
      <w:r w:rsidRPr="009E1B9B">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Pr="009E1B9B" w:rsidR="002D1E68" w:rsidP="002D1E68" w:rsidRDefault="002D1E68">
      <w:pPr>
        <w:numPr>
          <w:ilvl w:val="12"/>
          <w:numId w:val="0"/>
        </w:numPr>
        <w:jc w:val="both"/>
        <w:rPr>
          <w:rFonts w:ascii="Arial" w:hAnsi="Arial" w:cs="Arial"/>
          <w:sz w:val="24"/>
          <w:szCs w:val="24"/>
        </w:rPr>
      </w:pPr>
    </w:p>
    <w:p w:rsidRPr="009E1B9B" w:rsidR="002D1E68" w:rsidP="002D1E68" w:rsidRDefault="002D1E68">
      <w:pPr>
        <w:numPr>
          <w:ilvl w:val="12"/>
          <w:numId w:val="0"/>
        </w:numPr>
        <w:jc w:val="both"/>
        <w:rPr>
          <w:rFonts w:ascii="Arial" w:hAnsi="Arial" w:cs="Arial"/>
          <w:sz w:val="24"/>
          <w:szCs w:val="24"/>
        </w:rPr>
      </w:pPr>
      <w:r w:rsidRPr="009E1B9B">
        <w:rPr>
          <w:rFonts w:ascii="Arial" w:hAnsi="Arial" w:cs="Arial"/>
          <w:sz w:val="24"/>
          <w:szCs w:val="24"/>
        </w:rPr>
        <w:lastRenderedPageBreak/>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9E1B9B" w:rsidR="002D1E68" w:rsidP="002D1E68" w:rsidRDefault="002D1E68">
      <w:pPr>
        <w:numPr>
          <w:ilvl w:val="12"/>
          <w:numId w:val="0"/>
        </w:numPr>
        <w:jc w:val="both"/>
        <w:rPr>
          <w:rFonts w:ascii="Arial" w:hAnsi="Arial" w:cs="Arial"/>
          <w:bCs/>
          <w:sz w:val="24"/>
          <w:szCs w:val="24"/>
        </w:rPr>
      </w:pPr>
    </w:p>
    <w:p w:rsidRPr="009E1B9B" w:rsidR="0011067C" w:rsidP="002D1E68" w:rsidRDefault="002D1E68">
      <w:pPr>
        <w:numPr>
          <w:ilvl w:val="12"/>
          <w:numId w:val="0"/>
        </w:numPr>
        <w:jc w:val="both"/>
        <w:rPr>
          <w:rFonts w:ascii="Arial" w:hAnsi="Arial" w:cs="Arial"/>
          <w:bCs/>
          <w:sz w:val="24"/>
          <w:szCs w:val="24"/>
        </w:rPr>
      </w:pPr>
      <w:r w:rsidRPr="009E1B9B">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9E1B9B" w:rsidR="00B93E26" w:rsidP="00A043B8" w:rsidRDefault="00B93E26">
      <w:pPr>
        <w:numPr>
          <w:ilvl w:val="12"/>
          <w:numId w:val="0"/>
        </w:numPr>
        <w:jc w:val="both"/>
        <w:rPr>
          <w:rFonts w:ascii="Arial" w:hAnsi="Arial" w:cs="Arial"/>
          <w:bCs/>
          <w:sz w:val="24"/>
          <w:szCs w:val="24"/>
        </w:rPr>
      </w:pPr>
    </w:p>
    <w:p w:rsidRPr="009E1B9B" w:rsidR="00923791" w:rsidP="00E00C8E" w:rsidRDefault="00B65915">
      <w:pPr>
        <w:numPr>
          <w:ilvl w:val="12"/>
          <w:numId w:val="0"/>
        </w:numPr>
        <w:jc w:val="both"/>
        <w:rPr>
          <w:rFonts w:ascii="Arial" w:hAnsi="Arial" w:cs="Arial"/>
          <w:bCs/>
          <w:sz w:val="24"/>
          <w:szCs w:val="24"/>
        </w:rPr>
      </w:pPr>
      <w:r w:rsidRPr="009E1B9B">
        <w:rPr>
          <w:rFonts w:ascii="Arial" w:hAnsi="Arial" w:cs="Arial"/>
          <w:bCs/>
          <w:sz w:val="24"/>
          <w:szCs w:val="24"/>
        </w:rPr>
        <w:t>S</w:t>
      </w:r>
      <w:r w:rsidRPr="009E1B9B" w:rsidR="00923791">
        <w:rPr>
          <w:rFonts w:ascii="Arial" w:hAnsi="Arial" w:cs="Arial"/>
          <w:bCs/>
          <w:sz w:val="24"/>
          <w:szCs w:val="24"/>
        </w:rPr>
        <w:t>udac u</w:t>
      </w:r>
      <w:r w:rsidR="002B193D">
        <w:rPr>
          <w:rFonts w:ascii="Arial" w:hAnsi="Arial" w:cs="Arial"/>
          <w:bCs/>
          <w:sz w:val="24"/>
          <w:szCs w:val="24"/>
        </w:rPr>
        <w:t>tvrđuje da su</w:t>
      </w:r>
      <w:r w:rsidRPr="009E1B9B" w:rsidR="00627EAD">
        <w:rPr>
          <w:rFonts w:ascii="Arial" w:hAnsi="Arial" w:cs="Arial"/>
          <w:bCs/>
          <w:sz w:val="24"/>
          <w:szCs w:val="24"/>
        </w:rPr>
        <w:t xml:space="preserve"> na ročištu </w:t>
      </w:r>
      <w:r w:rsidR="002B193D">
        <w:rPr>
          <w:rFonts w:ascii="Arial" w:hAnsi="Arial" w:cs="Arial"/>
          <w:bCs/>
          <w:sz w:val="24"/>
          <w:szCs w:val="24"/>
        </w:rPr>
        <w:t xml:space="preserve">nazočna </w:t>
      </w:r>
      <w:r w:rsidRPr="005A3D3D" w:rsidR="005A3D3D">
        <w:rPr>
          <w:rFonts w:ascii="Arial" w:hAnsi="Arial" w:cs="Arial"/>
          <w:bCs/>
          <w:sz w:val="24"/>
          <w:szCs w:val="24"/>
        </w:rPr>
        <w:t>dva</w:t>
      </w:r>
      <w:r w:rsidRPr="005A3D3D" w:rsidR="002B193D">
        <w:rPr>
          <w:rFonts w:ascii="Arial" w:hAnsi="Arial" w:cs="Arial"/>
          <w:bCs/>
          <w:sz w:val="24"/>
          <w:szCs w:val="24"/>
        </w:rPr>
        <w:t xml:space="preserve"> </w:t>
      </w:r>
      <w:r w:rsidRPr="009E1B9B" w:rsidR="00627EAD">
        <w:rPr>
          <w:rFonts w:ascii="Arial" w:hAnsi="Arial" w:cs="Arial"/>
          <w:bCs/>
          <w:sz w:val="24"/>
          <w:szCs w:val="24"/>
        </w:rPr>
        <w:t xml:space="preserve"> vjerovnika</w:t>
      </w:r>
      <w:r w:rsidRPr="009E1B9B" w:rsidR="00923791">
        <w:rPr>
          <w:rFonts w:ascii="Arial" w:hAnsi="Arial" w:cs="Arial"/>
          <w:bCs/>
          <w:sz w:val="24"/>
          <w:szCs w:val="24"/>
        </w:rPr>
        <w:t xml:space="preserve"> </w:t>
      </w:r>
      <w:r w:rsidRPr="009E1B9B" w:rsidR="00AC4FB9">
        <w:rPr>
          <w:rFonts w:ascii="Arial" w:hAnsi="Arial" w:cs="Arial"/>
          <w:bCs/>
          <w:sz w:val="24"/>
          <w:szCs w:val="24"/>
        </w:rPr>
        <w:t xml:space="preserve">koji imaju pravo glasa: </w:t>
      </w:r>
    </w:p>
    <w:p w:rsidRPr="009E1B9B" w:rsidR="002D19F0" w:rsidP="00E00C8E" w:rsidRDefault="002D19F0">
      <w:pPr>
        <w:numPr>
          <w:ilvl w:val="12"/>
          <w:numId w:val="0"/>
        </w:numPr>
        <w:jc w:val="both"/>
        <w:rPr>
          <w:rFonts w:ascii="Arial" w:hAnsi="Arial" w:cs="Arial"/>
          <w:bCs/>
          <w:sz w:val="24"/>
          <w:szCs w:val="24"/>
        </w:rPr>
      </w:pPr>
    </w:p>
    <w:p w:rsidR="005A3D3D" w:rsidP="005A3D3D" w:rsidRDefault="002D19F0">
      <w:pPr>
        <w:jc w:val="both"/>
        <w:rPr>
          <w:rFonts w:ascii="Arial" w:hAnsi="Arial" w:cs="Arial"/>
          <w:sz w:val="24"/>
          <w:szCs w:val="24"/>
        </w:rPr>
      </w:pPr>
      <w:r w:rsidRPr="009E1B9B">
        <w:rPr>
          <w:rFonts w:ascii="Arial" w:hAnsi="Arial" w:cs="Arial"/>
          <w:bCs/>
          <w:sz w:val="24"/>
          <w:szCs w:val="24"/>
        </w:rPr>
        <w:t>-</w:t>
      </w:r>
      <w:r w:rsidRPr="002B193D" w:rsidR="002B193D">
        <w:t xml:space="preserve"> </w:t>
      </w:r>
      <w:r w:rsidRPr="00B07BDE" w:rsidR="005A3D3D">
        <w:rPr>
          <w:rFonts w:ascii="Arial" w:hAnsi="Arial" w:cs="Arial"/>
          <w:sz w:val="24"/>
          <w:szCs w:val="24"/>
        </w:rPr>
        <w:t>RH, Ministarstvo financija, Porezna uprava –</w:t>
      </w:r>
      <w:r w:rsidR="005A3D3D">
        <w:rPr>
          <w:rFonts w:ascii="Arial" w:hAnsi="Arial" w:cs="Arial"/>
          <w:sz w:val="24"/>
          <w:szCs w:val="24"/>
        </w:rPr>
        <w:t xml:space="preserve"> 311.232,62 eura</w:t>
      </w:r>
    </w:p>
    <w:p w:rsidRPr="00B07BDE" w:rsidR="005A3D3D" w:rsidP="005A3D3D" w:rsidRDefault="005A3D3D">
      <w:pPr>
        <w:jc w:val="both"/>
        <w:rPr>
          <w:rFonts w:ascii="Arial" w:hAnsi="Arial" w:cs="Arial"/>
          <w:bCs/>
          <w:sz w:val="24"/>
          <w:szCs w:val="24"/>
        </w:rPr>
      </w:pPr>
      <w:r w:rsidRPr="00B07BDE">
        <w:rPr>
          <w:rFonts w:ascii="Arial" w:hAnsi="Arial" w:cs="Arial"/>
          <w:sz w:val="24"/>
          <w:szCs w:val="24"/>
        </w:rPr>
        <w:t xml:space="preserve">- Hrvatske šume d.o.o. – </w:t>
      </w:r>
      <w:r>
        <w:rPr>
          <w:rFonts w:ascii="Arial" w:hAnsi="Arial" w:cs="Arial"/>
          <w:sz w:val="24"/>
          <w:szCs w:val="24"/>
        </w:rPr>
        <w:t>6.355,92 eura</w:t>
      </w:r>
    </w:p>
    <w:p w:rsidRPr="002B193D" w:rsidR="002B193D" w:rsidP="002B193D" w:rsidRDefault="002B193D">
      <w:pPr>
        <w:numPr>
          <w:ilvl w:val="12"/>
          <w:numId w:val="0"/>
        </w:numPr>
        <w:jc w:val="both"/>
        <w:rPr>
          <w:rFonts w:ascii="Arial" w:hAnsi="Arial" w:cs="Arial"/>
          <w:bCs/>
          <w:sz w:val="24"/>
          <w:szCs w:val="24"/>
        </w:rPr>
      </w:pPr>
    </w:p>
    <w:p w:rsidRPr="009E1B9B" w:rsidR="00E83264" w:rsidP="00E00C8E" w:rsidRDefault="00B35EFA">
      <w:pPr>
        <w:jc w:val="both"/>
        <w:rPr>
          <w:rFonts w:ascii="Arial" w:hAnsi="Arial" w:cs="Arial"/>
          <w:bCs/>
          <w:sz w:val="24"/>
          <w:szCs w:val="24"/>
        </w:rPr>
      </w:pPr>
      <w:r w:rsidRPr="009E1B9B">
        <w:rPr>
          <w:rFonts w:ascii="Arial" w:hAnsi="Arial" w:cs="Arial"/>
          <w:bCs/>
          <w:sz w:val="24"/>
          <w:szCs w:val="24"/>
        </w:rPr>
        <w:t>V</w:t>
      </w:r>
      <w:r w:rsidRPr="009E1B9B" w:rsidR="009F2D3F">
        <w:rPr>
          <w:rFonts w:ascii="Arial" w:hAnsi="Arial" w:cs="Arial"/>
          <w:bCs/>
          <w:sz w:val="24"/>
          <w:szCs w:val="24"/>
        </w:rPr>
        <w:t>jerovnici</w:t>
      </w:r>
      <w:r w:rsidRPr="0093174B" w:rsidR="009F2D3F">
        <w:rPr>
          <w:rFonts w:ascii="Arial" w:hAnsi="Arial" w:cs="Arial"/>
          <w:bCs/>
          <w:sz w:val="24"/>
          <w:szCs w:val="24"/>
        </w:rPr>
        <w:t xml:space="preserve"> </w:t>
      </w:r>
      <w:r w:rsidRPr="0093174B" w:rsidR="00E00C8E">
        <w:rPr>
          <w:rFonts w:ascii="Arial" w:hAnsi="Arial" w:cs="Arial"/>
          <w:bCs/>
          <w:sz w:val="24"/>
          <w:szCs w:val="24"/>
        </w:rPr>
        <w:t>jednoglasno</w:t>
      </w:r>
      <w:r w:rsidRPr="0093174B" w:rsidR="00B93E26">
        <w:rPr>
          <w:rFonts w:ascii="Arial" w:hAnsi="Arial" w:cs="Arial"/>
          <w:bCs/>
          <w:sz w:val="24"/>
          <w:szCs w:val="24"/>
        </w:rPr>
        <w:t xml:space="preserve"> </w:t>
      </w:r>
      <w:r w:rsidRPr="009E1B9B" w:rsidR="00E83264">
        <w:rPr>
          <w:rFonts w:ascii="Arial" w:hAnsi="Arial" w:cs="Arial"/>
          <w:bCs/>
          <w:sz w:val="24"/>
          <w:szCs w:val="24"/>
        </w:rPr>
        <w:t>donose sl</w:t>
      </w:r>
      <w:r w:rsidR="0093174B">
        <w:rPr>
          <w:rFonts w:ascii="Arial" w:hAnsi="Arial" w:cs="Arial"/>
          <w:bCs/>
          <w:sz w:val="24"/>
          <w:szCs w:val="24"/>
        </w:rPr>
        <w:t>jedeće</w:t>
      </w:r>
      <w:r w:rsidRPr="009E1B9B" w:rsidR="00E83264">
        <w:rPr>
          <w:rFonts w:ascii="Arial" w:hAnsi="Arial" w:cs="Arial"/>
          <w:bCs/>
          <w:sz w:val="24"/>
          <w:szCs w:val="24"/>
        </w:rPr>
        <w:t>:</w:t>
      </w:r>
    </w:p>
    <w:p w:rsidRPr="009E1B9B" w:rsidR="00012FC4" w:rsidP="00012FC4" w:rsidRDefault="00012FC4">
      <w:pPr>
        <w:rPr>
          <w:rFonts w:ascii="Arial" w:hAnsi="Arial" w:cs="Arial"/>
          <w:bCs/>
          <w:sz w:val="24"/>
          <w:szCs w:val="24"/>
        </w:rPr>
      </w:pPr>
    </w:p>
    <w:p w:rsidRPr="009E1B9B" w:rsidR="006C17A7" w:rsidP="00012FC4" w:rsidRDefault="006C17A7">
      <w:pPr>
        <w:rPr>
          <w:rFonts w:ascii="Arial" w:hAnsi="Arial" w:cs="Arial"/>
          <w:bCs/>
          <w:sz w:val="24"/>
          <w:szCs w:val="24"/>
        </w:rPr>
      </w:pPr>
    </w:p>
    <w:p w:rsidRPr="0093174B" w:rsidR="007023AC" w:rsidP="00012FC4" w:rsidRDefault="0093174B">
      <w:pPr>
        <w:jc w:val="center"/>
        <w:rPr>
          <w:rFonts w:ascii="Arial" w:hAnsi="Arial" w:cs="Arial"/>
          <w:sz w:val="24"/>
          <w:szCs w:val="24"/>
        </w:rPr>
      </w:pPr>
      <w:r w:rsidRPr="0093174B">
        <w:rPr>
          <w:rFonts w:ascii="Arial" w:hAnsi="Arial" w:cs="Arial"/>
          <w:bCs/>
          <w:sz w:val="24"/>
          <w:szCs w:val="24"/>
        </w:rPr>
        <w:t>O D L U K E</w:t>
      </w:r>
    </w:p>
    <w:p w:rsidRPr="0093174B" w:rsidR="007023AC" w:rsidP="007023AC" w:rsidRDefault="007023AC">
      <w:pPr>
        <w:jc w:val="both"/>
        <w:rPr>
          <w:rFonts w:ascii="Arial" w:hAnsi="Arial" w:cs="Arial"/>
          <w:b/>
          <w:bCs/>
          <w:sz w:val="24"/>
          <w:szCs w:val="24"/>
          <w:u w:val="single"/>
        </w:rPr>
      </w:pPr>
    </w:p>
    <w:p w:rsidR="00FA3FA6" w:rsidP="005D307D" w:rsidRDefault="005D307D">
      <w:pPr>
        <w:numPr>
          <w:ilvl w:val="0"/>
          <w:numId w:val="36"/>
        </w:numPr>
        <w:overflowPunct/>
        <w:autoSpaceDE/>
        <w:autoSpaceDN/>
        <w:adjustRightInd/>
        <w:jc w:val="both"/>
        <w:textAlignment w:val="auto"/>
        <w:rPr>
          <w:rFonts w:ascii="Arial" w:hAnsi="Arial" w:cs="Arial"/>
          <w:sz w:val="24"/>
          <w:szCs w:val="24"/>
        </w:rPr>
      </w:pPr>
      <w:r w:rsidRPr="0093174B">
        <w:rPr>
          <w:rFonts w:ascii="Arial" w:hAnsi="Arial" w:cs="Arial"/>
          <w:sz w:val="24"/>
          <w:szCs w:val="24"/>
        </w:rPr>
        <w:t xml:space="preserve">Prihvaća se izvješće </w:t>
      </w:r>
      <w:r w:rsidRPr="0093174B" w:rsidR="009E1B9B">
        <w:rPr>
          <w:rFonts w:ascii="Arial" w:hAnsi="Arial" w:cs="Arial"/>
          <w:sz w:val="24"/>
          <w:szCs w:val="24"/>
        </w:rPr>
        <w:t>stečajnog</w:t>
      </w:r>
      <w:r w:rsidR="00B72B48">
        <w:rPr>
          <w:rFonts w:ascii="Arial" w:hAnsi="Arial" w:cs="Arial"/>
          <w:sz w:val="24"/>
          <w:szCs w:val="24"/>
        </w:rPr>
        <w:t>a</w:t>
      </w:r>
      <w:r w:rsidRPr="0093174B" w:rsidR="009E1B9B">
        <w:rPr>
          <w:rFonts w:ascii="Arial" w:hAnsi="Arial" w:cs="Arial"/>
          <w:sz w:val="24"/>
          <w:szCs w:val="24"/>
        </w:rPr>
        <w:t xml:space="preserve"> upravitelja</w:t>
      </w:r>
      <w:r w:rsidRPr="0093174B">
        <w:rPr>
          <w:rFonts w:ascii="Arial" w:hAnsi="Arial" w:cs="Arial"/>
          <w:sz w:val="24"/>
          <w:szCs w:val="24"/>
        </w:rPr>
        <w:t xml:space="preserve"> o tijeku stečajnog postupka i stanju stečajne mase</w:t>
      </w:r>
      <w:r w:rsidRPr="0093174B" w:rsidR="009E1B9B">
        <w:rPr>
          <w:rFonts w:ascii="Arial" w:hAnsi="Arial" w:cs="Arial"/>
          <w:sz w:val="24"/>
          <w:szCs w:val="24"/>
        </w:rPr>
        <w:t>.</w:t>
      </w:r>
    </w:p>
    <w:p w:rsidR="0093174B" w:rsidP="0093174B" w:rsidRDefault="0093174B">
      <w:pPr>
        <w:overflowPunct/>
        <w:autoSpaceDE/>
        <w:autoSpaceDN/>
        <w:adjustRightInd/>
        <w:jc w:val="both"/>
        <w:textAlignment w:val="auto"/>
        <w:rPr>
          <w:rFonts w:ascii="Arial" w:hAnsi="Arial" w:cs="Arial"/>
          <w:sz w:val="24"/>
          <w:szCs w:val="24"/>
        </w:rPr>
      </w:pPr>
    </w:p>
    <w:p w:rsidRPr="0093174B" w:rsidR="0093174B" w:rsidP="0093174B" w:rsidRDefault="00B72B48">
      <w:pPr>
        <w:pStyle w:val="Odlomakpopisa"/>
        <w:numPr>
          <w:ilvl w:val="0"/>
          <w:numId w:val="36"/>
        </w:numPr>
        <w:overflowPunct/>
        <w:autoSpaceDE/>
        <w:autoSpaceDN/>
        <w:adjustRightInd/>
        <w:jc w:val="both"/>
        <w:textAlignment w:val="auto"/>
        <w:rPr>
          <w:rFonts w:ascii="Arial" w:hAnsi="Arial" w:cs="Arial"/>
          <w:sz w:val="24"/>
          <w:szCs w:val="24"/>
        </w:rPr>
      </w:pPr>
      <w:r>
        <w:rPr>
          <w:rFonts w:ascii="Arial" w:hAnsi="Arial" w:cs="Arial"/>
          <w:sz w:val="24"/>
          <w:szCs w:val="24"/>
        </w:rPr>
        <w:t>Pozivaju se vjerovnici u roku 30 dana predujmiti troškove u iznosu od 3.000,00 eura za vođenja parnice koja se vodi pred Trgovačkim sudom u Zagrebu pod brojem P-1881/2021</w:t>
      </w:r>
      <w:r w:rsidR="0093174B">
        <w:rPr>
          <w:rFonts w:ascii="Arial" w:hAnsi="Arial" w:cs="Arial"/>
          <w:sz w:val="24"/>
          <w:szCs w:val="24"/>
        </w:rPr>
        <w:t xml:space="preserve">. </w:t>
      </w:r>
    </w:p>
    <w:p w:rsidRPr="009E1B9B" w:rsidR="00B93E26" w:rsidP="009E5B10" w:rsidRDefault="00B93E26">
      <w:pPr>
        <w:ind w:left="360"/>
        <w:jc w:val="both"/>
        <w:rPr>
          <w:rFonts w:ascii="Arial" w:hAnsi="Arial" w:cs="Arial"/>
          <w:bCs/>
          <w:sz w:val="24"/>
          <w:szCs w:val="24"/>
        </w:rPr>
      </w:pPr>
    </w:p>
    <w:p w:rsidRPr="009E1B9B" w:rsidR="00494AA6" w:rsidP="00012FC4" w:rsidRDefault="00494AA6">
      <w:pPr>
        <w:rPr>
          <w:rFonts w:ascii="Arial" w:hAnsi="Arial" w:cs="Arial"/>
          <w:bCs/>
          <w:sz w:val="24"/>
          <w:szCs w:val="24"/>
        </w:rPr>
      </w:pPr>
    </w:p>
    <w:p w:rsidRPr="004512A2" w:rsidR="00853FF6" w:rsidP="004A38B4" w:rsidRDefault="004A38B4">
      <w:pPr>
        <w:jc w:val="center"/>
        <w:rPr>
          <w:rFonts w:ascii="Arial" w:hAnsi="Arial" w:cs="Arial"/>
          <w:bCs/>
          <w:sz w:val="24"/>
          <w:szCs w:val="24"/>
        </w:rPr>
      </w:pPr>
      <w:r w:rsidRPr="004512A2">
        <w:rPr>
          <w:rFonts w:ascii="Arial" w:hAnsi="Arial" w:cs="Arial"/>
          <w:bCs/>
          <w:sz w:val="24"/>
          <w:szCs w:val="24"/>
        </w:rPr>
        <w:t>D</w:t>
      </w:r>
      <w:r w:rsidRPr="004512A2" w:rsidR="00853FF6">
        <w:rPr>
          <w:rFonts w:ascii="Arial" w:hAnsi="Arial" w:cs="Arial"/>
          <w:bCs/>
          <w:sz w:val="24"/>
          <w:szCs w:val="24"/>
        </w:rPr>
        <w:t xml:space="preserve">ovršeno u </w:t>
      </w:r>
      <w:r w:rsidRPr="004512A2" w:rsidR="004512A2">
        <w:rPr>
          <w:rFonts w:ascii="Arial" w:hAnsi="Arial" w:cs="Arial"/>
          <w:bCs/>
          <w:sz w:val="24"/>
          <w:szCs w:val="24"/>
        </w:rPr>
        <w:t xml:space="preserve">9:45 </w:t>
      </w:r>
      <w:r w:rsidRPr="004512A2" w:rsidR="00853FF6">
        <w:rPr>
          <w:rFonts w:ascii="Arial" w:hAnsi="Arial" w:cs="Arial"/>
          <w:bCs/>
          <w:sz w:val="24"/>
          <w:szCs w:val="24"/>
        </w:rPr>
        <w:t>sati.</w:t>
      </w:r>
    </w:p>
    <w:p w:rsidRPr="004512A2" w:rsidR="00494AA6" w:rsidP="004A38B4" w:rsidRDefault="00494AA6">
      <w:pPr>
        <w:jc w:val="center"/>
        <w:rPr>
          <w:rFonts w:ascii="Arial" w:hAnsi="Arial" w:cs="Arial"/>
          <w:bCs/>
          <w:sz w:val="24"/>
          <w:szCs w:val="24"/>
        </w:rPr>
      </w:pPr>
    </w:p>
    <w:p w:rsidRPr="009E1B9B" w:rsidR="00494AA6" w:rsidP="004A38B4" w:rsidRDefault="00494AA6">
      <w:pPr>
        <w:jc w:val="center"/>
        <w:rPr>
          <w:rFonts w:ascii="Arial" w:hAnsi="Arial" w:cs="Arial"/>
          <w:bCs/>
          <w:sz w:val="24"/>
          <w:szCs w:val="24"/>
        </w:rPr>
      </w:pPr>
    </w:p>
    <w:p w:rsidRPr="009E1B9B" w:rsidR="004A38B4" w:rsidP="00853FF6" w:rsidRDefault="004A38B4">
      <w:pPr>
        <w:jc w:val="center"/>
        <w:rPr>
          <w:rFonts w:ascii="Arial" w:hAnsi="Arial" w:cs="Arial"/>
          <w:bCs/>
          <w:sz w:val="24"/>
          <w:szCs w:val="24"/>
        </w:rPr>
      </w:pPr>
    </w:p>
    <w:p w:rsidRPr="009E1B9B" w:rsidR="00853FF6" w:rsidP="00853FF6" w:rsidRDefault="00012FC4">
      <w:pPr>
        <w:jc w:val="center"/>
        <w:rPr>
          <w:rFonts w:ascii="Arial" w:hAnsi="Arial" w:cs="Arial"/>
          <w:bCs/>
          <w:sz w:val="24"/>
          <w:szCs w:val="24"/>
        </w:rPr>
      </w:pPr>
      <w:r w:rsidRPr="009E1B9B">
        <w:rPr>
          <w:rFonts w:ascii="Arial" w:hAnsi="Arial" w:cs="Arial"/>
          <w:bCs/>
          <w:sz w:val="24"/>
          <w:szCs w:val="24"/>
        </w:rPr>
        <w:t>SUDAC</w:t>
      </w:r>
    </w:p>
    <w:p w:rsidRPr="009E1B9B" w:rsidR="00853FF6" w:rsidP="00853FF6" w:rsidRDefault="00853FF6">
      <w:pPr>
        <w:jc w:val="center"/>
        <w:rPr>
          <w:rFonts w:ascii="Arial" w:hAnsi="Arial" w:cs="Arial"/>
          <w:bCs/>
          <w:sz w:val="24"/>
          <w:szCs w:val="24"/>
        </w:rPr>
      </w:pPr>
    </w:p>
    <w:p w:rsidRPr="009E1B9B" w:rsidR="00A44CF5" w:rsidP="00853FF6" w:rsidRDefault="00A44CF5">
      <w:pPr>
        <w:jc w:val="center"/>
        <w:rPr>
          <w:rFonts w:ascii="Arial" w:hAnsi="Arial" w:cs="Arial"/>
          <w:bCs/>
          <w:sz w:val="24"/>
          <w:szCs w:val="24"/>
        </w:rPr>
      </w:pPr>
    </w:p>
    <w:p w:rsidRPr="009E1B9B" w:rsidR="00A44CF5" w:rsidP="00853FF6" w:rsidRDefault="00A44CF5">
      <w:pPr>
        <w:jc w:val="center"/>
        <w:rPr>
          <w:rFonts w:ascii="Arial" w:hAnsi="Arial" w:cs="Arial"/>
          <w:bCs/>
          <w:sz w:val="24"/>
          <w:szCs w:val="24"/>
        </w:rPr>
      </w:pPr>
    </w:p>
    <w:p w:rsidRPr="009E1B9B" w:rsidR="00853FF6" w:rsidP="00853FF6" w:rsidRDefault="00853FF6">
      <w:pPr>
        <w:jc w:val="center"/>
        <w:rPr>
          <w:rFonts w:ascii="Arial" w:hAnsi="Arial" w:cs="Arial"/>
          <w:bCs/>
          <w:sz w:val="24"/>
          <w:szCs w:val="24"/>
        </w:rPr>
      </w:pPr>
    </w:p>
    <w:p w:rsidRPr="009E1B9B" w:rsidR="00853FF6" w:rsidP="00853FF6" w:rsidRDefault="00012FC4">
      <w:pPr>
        <w:jc w:val="center"/>
        <w:rPr>
          <w:rFonts w:ascii="Arial" w:hAnsi="Arial" w:cs="Arial"/>
          <w:bCs/>
          <w:sz w:val="24"/>
          <w:szCs w:val="24"/>
        </w:rPr>
      </w:pPr>
      <w:r w:rsidRPr="009E1B9B">
        <w:rPr>
          <w:rFonts w:ascii="Arial" w:hAnsi="Arial" w:cs="Arial"/>
          <w:bCs/>
          <w:sz w:val="24"/>
          <w:szCs w:val="24"/>
        </w:rPr>
        <w:t>ZAPISNIČAR</w:t>
      </w:r>
    </w:p>
    <w:p w:rsidRPr="009E1B9B" w:rsidR="00853FF6" w:rsidP="00853FF6" w:rsidRDefault="00853FF6">
      <w:pPr>
        <w:jc w:val="center"/>
        <w:rPr>
          <w:rFonts w:ascii="Arial" w:hAnsi="Arial" w:cs="Arial"/>
          <w:bCs/>
          <w:sz w:val="24"/>
          <w:szCs w:val="24"/>
        </w:rPr>
      </w:pPr>
    </w:p>
    <w:p w:rsidRPr="009E1B9B" w:rsidR="009D6165" w:rsidP="00853FF6" w:rsidRDefault="009D6165">
      <w:pPr>
        <w:jc w:val="center"/>
        <w:rPr>
          <w:rFonts w:ascii="Arial" w:hAnsi="Arial" w:cs="Arial"/>
          <w:bCs/>
          <w:sz w:val="24"/>
          <w:szCs w:val="24"/>
        </w:rPr>
      </w:pPr>
    </w:p>
    <w:p w:rsidRPr="009E1B9B" w:rsidR="00494AA6" w:rsidP="00853FF6" w:rsidRDefault="00494AA6">
      <w:pPr>
        <w:jc w:val="center"/>
        <w:rPr>
          <w:rFonts w:ascii="Arial" w:hAnsi="Arial" w:cs="Arial"/>
          <w:bCs/>
          <w:sz w:val="24"/>
          <w:szCs w:val="24"/>
        </w:rPr>
      </w:pPr>
    </w:p>
    <w:p w:rsidRPr="009E1B9B" w:rsidR="00853FF6" w:rsidP="00037E28" w:rsidRDefault="00B72B48">
      <w:pPr>
        <w:jc w:val="both"/>
        <w:rPr>
          <w:rFonts w:ascii="Arial" w:hAnsi="Arial" w:cs="Arial"/>
          <w:bCs/>
          <w:sz w:val="24"/>
          <w:szCs w:val="24"/>
        </w:rPr>
      </w:pPr>
      <w:r>
        <w:rPr>
          <w:rFonts w:ascii="Arial" w:hAnsi="Arial" w:cs="Arial"/>
          <w:bCs/>
          <w:sz w:val="24"/>
          <w:szCs w:val="24"/>
        </w:rPr>
        <w:t>STEČAJNI UPRAVITELJ</w:t>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   </w:t>
      </w:r>
      <w:r w:rsidRPr="009E1B9B" w:rsidR="00012FC4">
        <w:rPr>
          <w:rFonts w:ascii="Arial" w:hAnsi="Arial" w:cs="Arial"/>
          <w:bCs/>
          <w:sz w:val="24"/>
          <w:szCs w:val="24"/>
        </w:rPr>
        <w:t>STEČAJNI VJEROVNICI</w:t>
      </w:r>
    </w:p>
    <w:sectPr w:rsidRPr="009E1B9B" w:rsidR="00853FF6" w:rsidSect="00D81A44">
      <w:headerReference w:type="even" r:id="rId8"/>
      <w:headerReference w:type="default" r:id="rId9"/>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7A00CC">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1B9B" w:rsidR="00D64E1C" w:rsidP="00D81A44" w:rsidRDefault="007A00CC">
    <w:pPr>
      <w:pStyle w:val="Zaglavlje"/>
      <w:framePr w:wrap="around" w:hAnchor="margin" w:vAnchor="text" w:xAlign="center" w:y="1"/>
      <w:rPr>
        <w:rStyle w:val="Brojstranice"/>
        <w:rFonts w:ascii="Arial" w:hAnsi="Arial" w:cs="Arial"/>
      </w:rPr>
    </w:pPr>
    <w:r w:rsidRPr="009E1B9B">
      <w:rPr>
        <w:rStyle w:val="Brojstranice"/>
        <w:rFonts w:ascii="Arial" w:hAnsi="Arial" w:cs="Arial"/>
      </w:rPr>
      <w:fldChar w:fldCharType="begin"/>
    </w:r>
    <w:r w:rsidRPr="009E1B9B" w:rsidR="00D64E1C">
      <w:rPr>
        <w:rStyle w:val="Brojstranice"/>
        <w:rFonts w:ascii="Arial" w:hAnsi="Arial" w:cs="Arial"/>
      </w:rPr>
      <w:instrText xml:space="preserve">PAGE  </w:instrText>
    </w:r>
    <w:r w:rsidRPr="009E1B9B">
      <w:rPr>
        <w:rStyle w:val="Brojstranice"/>
        <w:rFonts w:ascii="Arial" w:hAnsi="Arial" w:cs="Arial"/>
      </w:rPr>
      <w:fldChar w:fldCharType="separate"/>
    </w:r>
    <w:r w:rsidR="00266222">
      <w:rPr>
        <w:rStyle w:val="Brojstranice"/>
        <w:rFonts w:ascii="Arial" w:hAnsi="Arial" w:cs="Arial"/>
        <w:noProof/>
      </w:rPr>
      <w:t>3</w:t>
    </w:r>
    <w:r w:rsidRPr="009E1B9B">
      <w:rPr>
        <w:rStyle w:val="Brojstranice"/>
        <w:rFonts w:ascii="Arial" w:hAnsi="Arial" w:cs="Arial"/>
      </w:rPr>
      <w:fldChar w:fldCharType="end"/>
    </w:r>
  </w:p>
  <w:p w:rsidRPr="009E1B9B" w:rsidR="00D64E1C" w:rsidP="00AF586B" w:rsidRDefault="009E1B9B">
    <w:pPr>
      <w:pStyle w:val="Zaglavlje"/>
      <w:jc w:val="right"/>
      <w:rPr>
        <w:rFonts w:ascii="Arial" w:hAnsi="Arial" w:cs="Arial"/>
      </w:rPr>
    </w:pPr>
    <w:r>
      <w:rPr>
        <w:bCs/>
        <w:sz w:val="24"/>
        <w:szCs w:val="24"/>
      </w:rPr>
      <w:tab/>
    </w:r>
    <w:r>
      <w:rPr>
        <w:bCs/>
        <w:sz w:val="24"/>
        <w:szCs w:val="24"/>
      </w:rPr>
      <w:tab/>
    </w:r>
    <w:r w:rsidR="00F009DC">
      <w:rPr>
        <w:rFonts w:ascii="Arial" w:hAnsi="Arial" w:cs="Arial"/>
        <w:bCs/>
        <w:sz w:val="24"/>
        <w:szCs w:val="24"/>
      </w:rPr>
      <w:t>St-5156</w:t>
    </w:r>
    <w:r w:rsidRPr="009E1B9B" w:rsidR="00D64E1C">
      <w:rPr>
        <w:rFonts w:ascii="Arial" w:hAnsi="Arial" w:cs="Arial"/>
        <w:bCs/>
        <w:sz w:val="24"/>
        <w:szCs w:val="24"/>
      </w:rPr>
      <w:t>/</w:t>
    </w:r>
    <w:r w:rsidR="00F009DC">
      <w:rPr>
        <w:rFonts w:ascii="Arial" w:hAnsi="Arial" w:cs="Arial"/>
        <w:bCs/>
        <w:sz w:val="24"/>
        <w:szCs w:val="24"/>
      </w:rPr>
      <w:t>20</w:t>
    </w:r>
    <w:r w:rsidRPr="009E1B9B" w:rsidR="00D64E1C">
      <w:rPr>
        <w:rFonts w:ascii="Arial" w:hAnsi="Arial" w:cs="Arial"/>
        <w:bCs/>
        <w:sz w:val="24"/>
        <w:szCs w:val="24"/>
      </w:rPr>
      <w:t>1</w:t>
    </w:r>
    <w:r w:rsidR="00F009DC">
      <w:rPr>
        <w:rFonts w:ascii="Arial" w:hAnsi="Arial" w:cs="Arial"/>
        <w:bCs/>
        <w:sz w:val="24"/>
        <w:szCs w:val="24"/>
      </w:rPr>
      <w:t>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E297711"/>
    <w:multiLevelType w:val="hybridMultilevel"/>
    <w:tmpl w:val="46C0A0E2"/>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5">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4">
    <w:nsid w:val="2F837E42"/>
    <w:multiLevelType w:val="hybridMultilevel"/>
    <w:tmpl w:val="3AD0BF8A"/>
    <w:lvl w:ilvl="0" w:tplc="041A0001">
      <w:start w:val="1"/>
      <w:numFmt w:val="bullet"/>
      <w:lvlText w:val=""/>
      <w:lvlJc w:val="left"/>
      <w:pPr>
        <w:tabs>
          <w:tab w:val="num" w:pos="1080"/>
        </w:tabs>
        <w:ind w:left="1080" w:hanging="360"/>
      </w:pPr>
      <w:rPr>
        <w:rFonts w:hint="default" w:ascii="Symbol" w:hAnsi="Symbol"/>
      </w:r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15">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8">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3025D1C"/>
    <w:multiLevelType w:val="hybridMultilevel"/>
    <w:tmpl w:val="4E86E68A"/>
    <w:lvl w:ilvl="0" w:tplc="C264FAA0">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2">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5">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7">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9">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2">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3">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5">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1"/>
  </w:num>
  <w:num w:numId="2">
    <w:abstractNumId w:val="6"/>
  </w:num>
  <w:num w:numId="3">
    <w:abstractNumId w:val="35"/>
  </w:num>
  <w:num w:numId="4">
    <w:abstractNumId w:val="36"/>
  </w:num>
  <w:num w:numId="5">
    <w:abstractNumId w:val="37"/>
  </w:num>
  <w:num w:numId="6">
    <w:abstractNumId w:val="17"/>
  </w:num>
  <w:num w:numId="7">
    <w:abstractNumId w:val="34"/>
  </w:num>
  <w:num w:numId="8">
    <w:abstractNumId w:val="32"/>
  </w:num>
  <w:num w:numId="9">
    <w:abstractNumId w:val="9"/>
  </w:num>
  <w:num w:numId="10">
    <w:abstractNumId w:val="8"/>
  </w:num>
  <w:num w:numId="11">
    <w:abstractNumId w:val="7"/>
  </w:num>
  <w:num w:numId="12">
    <w:abstractNumId w:val="30"/>
  </w:num>
  <w:num w:numId="13">
    <w:abstractNumId w:val="26"/>
  </w:num>
  <w:num w:numId="14">
    <w:abstractNumId w:val="20"/>
  </w:num>
  <w:num w:numId="15">
    <w:abstractNumId w:val="25"/>
  </w:num>
  <w:num w:numId="16">
    <w:abstractNumId w:val="10"/>
  </w:num>
  <w:num w:numId="17">
    <w:abstractNumId w:val="27"/>
  </w:num>
  <w:num w:numId="18">
    <w:abstractNumId w:val="22"/>
  </w:num>
  <w:num w:numId="19">
    <w:abstractNumId w:val="3"/>
  </w:num>
  <w:num w:numId="20">
    <w:abstractNumId w:val="11"/>
  </w:num>
  <w:num w:numId="21">
    <w:abstractNumId w:val="33"/>
  </w:num>
  <w:num w:numId="22">
    <w:abstractNumId w:val="28"/>
  </w:num>
  <w:num w:numId="23">
    <w:abstractNumId w:val="19"/>
  </w:num>
  <w:num w:numId="24">
    <w:abstractNumId w:val="1"/>
  </w:num>
  <w:num w:numId="25">
    <w:abstractNumId w:val="23"/>
  </w:num>
  <w:num w:numId="26">
    <w:abstractNumId w:val="13"/>
  </w:num>
  <w:num w:numId="27">
    <w:abstractNumId w:val="18"/>
  </w:num>
  <w:num w:numId="28">
    <w:abstractNumId w:val="29"/>
  </w:num>
  <w:num w:numId="29">
    <w:abstractNumId w:val="0"/>
  </w:num>
  <w:num w:numId="30">
    <w:abstractNumId w:val="2"/>
  </w:num>
  <w:num w:numId="31">
    <w:abstractNumId w:val="16"/>
  </w:num>
  <w:num w:numId="32">
    <w:abstractNumId w:val="12"/>
  </w:num>
  <w:num w:numId="33">
    <w:abstractNumId w:val="38"/>
  </w:num>
  <w:num w:numId="34">
    <w:abstractNumId w:val="1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625B"/>
    <w:rsid w:val="00007F54"/>
    <w:rsid w:val="000123B7"/>
    <w:rsid w:val="00012FC4"/>
    <w:rsid w:val="0003152F"/>
    <w:rsid w:val="00033FD6"/>
    <w:rsid w:val="00036656"/>
    <w:rsid w:val="00037E28"/>
    <w:rsid w:val="00044A38"/>
    <w:rsid w:val="00055462"/>
    <w:rsid w:val="00056C8A"/>
    <w:rsid w:val="00070CE0"/>
    <w:rsid w:val="00086A8A"/>
    <w:rsid w:val="0009000B"/>
    <w:rsid w:val="000937A5"/>
    <w:rsid w:val="00094FBA"/>
    <w:rsid w:val="00095163"/>
    <w:rsid w:val="000A3575"/>
    <w:rsid w:val="000D67DE"/>
    <w:rsid w:val="000F5740"/>
    <w:rsid w:val="00102948"/>
    <w:rsid w:val="0010683F"/>
    <w:rsid w:val="0011067C"/>
    <w:rsid w:val="0011161B"/>
    <w:rsid w:val="00113931"/>
    <w:rsid w:val="001139BC"/>
    <w:rsid w:val="00115992"/>
    <w:rsid w:val="00126497"/>
    <w:rsid w:val="00127580"/>
    <w:rsid w:val="00164F4A"/>
    <w:rsid w:val="001657A8"/>
    <w:rsid w:val="00171E35"/>
    <w:rsid w:val="00184D56"/>
    <w:rsid w:val="00192A4A"/>
    <w:rsid w:val="001A16C9"/>
    <w:rsid w:val="001A240E"/>
    <w:rsid w:val="001B62BF"/>
    <w:rsid w:val="001B7A0E"/>
    <w:rsid w:val="001C2990"/>
    <w:rsid w:val="001E2448"/>
    <w:rsid w:val="001E6138"/>
    <w:rsid w:val="001F367F"/>
    <w:rsid w:val="002106B6"/>
    <w:rsid w:val="00233B49"/>
    <w:rsid w:val="00240B29"/>
    <w:rsid w:val="00242B91"/>
    <w:rsid w:val="00253AFA"/>
    <w:rsid w:val="00256D4E"/>
    <w:rsid w:val="00266222"/>
    <w:rsid w:val="00281E35"/>
    <w:rsid w:val="00292414"/>
    <w:rsid w:val="002A4475"/>
    <w:rsid w:val="002B193D"/>
    <w:rsid w:val="002B262D"/>
    <w:rsid w:val="002B4DAF"/>
    <w:rsid w:val="002C59E8"/>
    <w:rsid w:val="002D010B"/>
    <w:rsid w:val="002D19F0"/>
    <w:rsid w:val="002D1E68"/>
    <w:rsid w:val="002D3E8A"/>
    <w:rsid w:val="002E59B3"/>
    <w:rsid w:val="002F1C90"/>
    <w:rsid w:val="003039DD"/>
    <w:rsid w:val="00314D46"/>
    <w:rsid w:val="003216AA"/>
    <w:rsid w:val="0033454F"/>
    <w:rsid w:val="00344CFE"/>
    <w:rsid w:val="0035328B"/>
    <w:rsid w:val="00363D55"/>
    <w:rsid w:val="00382117"/>
    <w:rsid w:val="003A5728"/>
    <w:rsid w:val="003B6E13"/>
    <w:rsid w:val="003C18B3"/>
    <w:rsid w:val="003D30DA"/>
    <w:rsid w:val="003F01CF"/>
    <w:rsid w:val="00413236"/>
    <w:rsid w:val="00431401"/>
    <w:rsid w:val="004376C9"/>
    <w:rsid w:val="004466A2"/>
    <w:rsid w:val="004512A2"/>
    <w:rsid w:val="00456CF6"/>
    <w:rsid w:val="00465CBB"/>
    <w:rsid w:val="0046757C"/>
    <w:rsid w:val="004718C3"/>
    <w:rsid w:val="00480B96"/>
    <w:rsid w:val="004814BE"/>
    <w:rsid w:val="00494AA6"/>
    <w:rsid w:val="004953BD"/>
    <w:rsid w:val="004A38B4"/>
    <w:rsid w:val="004C2027"/>
    <w:rsid w:val="004C6F60"/>
    <w:rsid w:val="004E4109"/>
    <w:rsid w:val="004E462B"/>
    <w:rsid w:val="004F59B8"/>
    <w:rsid w:val="0050476A"/>
    <w:rsid w:val="005103D0"/>
    <w:rsid w:val="0051239A"/>
    <w:rsid w:val="00512BFB"/>
    <w:rsid w:val="00513B73"/>
    <w:rsid w:val="00515C65"/>
    <w:rsid w:val="00536F56"/>
    <w:rsid w:val="0055708E"/>
    <w:rsid w:val="005605AA"/>
    <w:rsid w:val="00565029"/>
    <w:rsid w:val="005664C6"/>
    <w:rsid w:val="00567070"/>
    <w:rsid w:val="00577C20"/>
    <w:rsid w:val="00584849"/>
    <w:rsid w:val="00587538"/>
    <w:rsid w:val="005951FB"/>
    <w:rsid w:val="005A3D3D"/>
    <w:rsid w:val="005C1227"/>
    <w:rsid w:val="005C5E56"/>
    <w:rsid w:val="005D307D"/>
    <w:rsid w:val="005D35D0"/>
    <w:rsid w:val="005E5D9C"/>
    <w:rsid w:val="005F7FE2"/>
    <w:rsid w:val="00602978"/>
    <w:rsid w:val="006216FF"/>
    <w:rsid w:val="0062361A"/>
    <w:rsid w:val="00627EAD"/>
    <w:rsid w:val="00636A2A"/>
    <w:rsid w:val="006371A1"/>
    <w:rsid w:val="006463A6"/>
    <w:rsid w:val="00647484"/>
    <w:rsid w:val="006548BE"/>
    <w:rsid w:val="00656B4D"/>
    <w:rsid w:val="00657AA1"/>
    <w:rsid w:val="00663853"/>
    <w:rsid w:val="00684164"/>
    <w:rsid w:val="006A2A68"/>
    <w:rsid w:val="006A4FAF"/>
    <w:rsid w:val="006A671D"/>
    <w:rsid w:val="006A76EE"/>
    <w:rsid w:val="006C17A7"/>
    <w:rsid w:val="006C47AB"/>
    <w:rsid w:val="006D5BF7"/>
    <w:rsid w:val="006D71E0"/>
    <w:rsid w:val="006E37AB"/>
    <w:rsid w:val="006E7724"/>
    <w:rsid w:val="006F08DF"/>
    <w:rsid w:val="006F2F2E"/>
    <w:rsid w:val="007023AC"/>
    <w:rsid w:val="0071142F"/>
    <w:rsid w:val="00715157"/>
    <w:rsid w:val="007159C1"/>
    <w:rsid w:val="0071633C"/>
    <w:rsid w:val="0072609B"/>
    <w:rsid w:val="00736E2D"/>
    <w:rsid w:val="00742688"/>
    <w:rsid w:val="0074502E"/>
    <w:rsid w:val="007501C6"/>
    <w:rsid w:val="00753620"/>
    <w:rsid w:val="00754572"/>
    <w:rsid w:val="00756047"/>
    <w:rsid w:val="00756A99"/>
    <w:rsid w:val="00761AD3"/>
    <w:rsid w:val="007657B8"/>
    <w:rsid w:val="00766E12"/>
    <w:rsid w:val="00797E7E"/>
    <w:rsid w:val="007A00CC"/>
    <w:rsid w:val="007B26B7"/>
    <w:rsid w:val="007B3631"/>
    <w:rsid w:val="007D34E5"/>
    <w:rsid w:val="007D4F38"/>
    <w:rsid w:val="00802F9A"/>
    <w:rsid w:val="00822E67"/>
    <w:rsid w:val="0082501F"/>
    <w:rsid w:val="00825C2F"/>
    <w:rsid w:val="00826E92"/>
    <w:rsid w:val="00826E95"/>
    <w:rsid w:val="00841DC7"/>
    <w:rsid w:val="00844FA2"/>
    <w:rsid w:val="00853FF6"/>
    <w:rsid w:val="00860BCD"/>
    <w:rsid w:val="00882F3F"/>
    <w:rsid w:val="008876CC"/>
    <w:rsid w:val="00897FBC"/>
    <w:rsid w:val="008A286D"/>
    <w:rsid w:val="008A5789"/>
    <w:rsid w:val="008B7B64"/>
    <w:rsid w:val="008F31ED"/>
    <w:rsid w:val="00900551"/>
    <w:rsid w:val="009028BC"/>
    <w:rsid w:val="009132C9"/>
    <w:rsid w:val="00916D58"/>
    <w:rsid w:val="00923791"/>
    <w:rsid w:val="0093174B"/>
    <w:rsid w:val="0093472C"/>
    <w:rsid w:val="0093581A"/>
    <w:rsid w:val="00935ABA"/>
    <w:rsid w:val="00937785"/>
    <w:rsid w:val="00941407"/>
    <w:rsid w:val="0094694D"/>
    <w:rsid w:val="009529A4"/>
    <w:rsid w:val="00952ED3"/>
    <w:rsid w:val="0095644F"/>
    <w:rsid w:val="00983335"/>
    <w:rsid w:val="009873AC"/>
    <w:rsid w:val="00987F3C"/>
    <w:rsid w:val="00990FCE"/>
    <w:rsid w:val="009926EF"/>
    <w:rsid w:val="00994CE1"/>
    <w:rsid w:val="009970D9"/>
    <w:rsid w:val="009A343F"/>
    <w:rsid w:val="009B09F5"/>
    <w:rsid w:val="009B3496"/>
    <w:rsid w:val="009B4223"/>
    <w:rsid w:val="009C0622"/>
    <w:rsid w:val="009C4493"/>
    <w:rsid w:val="009C78F2"/>
    <w:rsid w:val="009D0148"/>
    <w:rsid w:val="009D6165"/>
    <w:rsid w:val="009E0988"/>
    <w:rsid w:val="009E1B9B"/>
    <w:rsid w:val="009E29FC"/>
    <w:rsid w:val="009E5B10"/>
    <w:rsid w:val="009F2D3F"/>
    <w:rsid w:val="00A043B8"/>
    <w:rsid w:val="00A06DAE"/>
    <w:rsid w:val="00A1259B"/>
    <w:rsid w:val="00A13BF6"/>
    <w:rsid w:val="00A2259C"/>
    <w:rsid w:val="00A27FFA"/>
    <w:rsid w:val="00A37840"/>
    <w:rsid w:val="00A44CF5"/>
    <w:rsid w:val="00A50AAB"/>
    <w:rsid w:val="00A61BA8"/>
    <w:rsid w:val="00A622A3"/>
    <w:rsid w:val="00A721A3"/>
    <w:rsid w:val="00A95585"/>
    <w:rsid w:val="00AA0037"/>
    <w:rsid w:val="00AB0A43"/>
    <w:rsid w:val="00AB4818"/>
    <w:rsid w:val="00AC310C"/>
    <w:rsid w:val="00AC4FB9"/>
    <w:rsid w:val="00AD29DD"/>
    <w:rsid w:val="00AE029A"/>
    <w:rsid w:val="00AE1F14"/>
    <w:rsid w:val="00AF0288"/>
    <w:rsid w:val="00AF0A1A"/>
    <w:rsid w:val="00AF586B"/>
    <w:rsid w:val="00B07BDE"/>
    <w:rsid w:val="00B1485B"/>
    <w:rsid w:val="00B20591"/>
    <w:rsid w:val="00B24CCB"/>
    <w:rsid w:val="00B35EFA"/>
    <w:rsid w:val="00B4530D"/>
    <w:rsid w:val="00B63B15"/>
    <w:rsid w:val="00B64CA6"/>
    <w:rsid w:val="00B65915"/>
    <w:rsid w:val="00B72B48"/>
    <w:rsid w:val="00B91797"/>
    <w:rsid w:val="00B93E26"/>
    <w:rsid w:val="00BA1D84"/>
    <w:rsid w:val="00BA31AD"/>
    <w:rsid w:val="00BA64C1"/>
    <w:rsid w:val="00BA742C"/>
    <w:rsid w:val="00BB3348"/>
    <w:rsid w:val="00BB342A"/>
    <w:rsid w:val="00BD64C0"/>
    <w:rsid w:val="00BE591F"/>
    <w:rsid w:val="00BF7BC9"/>
    <w:rsid w:val="00C00CB9"/>
    <w:rsid w:val="00C01F9C"/>
    <w:rsid w:val="00C06437"/>
    <w:rsid w:val="00C11FFB"/>
    <w:rsid w:val="00C15D63"/>
    <w:rsid w:val="00C16FA1"/>
    <w:rsid w:val="00C221C4"/>
    <w:rsid w:val="00C32007"/>
    <w:rsid w:val="00C33B18"/>
    <w:rsid w:val="00C4451E"/>
    <w:rsid w:val="00C524ED"/>
    <w:rsid w:val="00C60102"/>
    <w:rsid w:val="00C84823"/>
    <w:rsid w:val="00C90078"/>
    <w:rsid w:val="00C96A33"/>
    <w:rsid w:val="00CA1B1B"/>
    <w:rsid w:val="00CA20EE"/>
    <w:rsid w:val="00CB0E24"/>
    <w:rsid w:val="00CB5A96"/>
    <w:rsid w:val="00CC3EDF"/>
    <w:rsid w:val="00CC6CBB"/>
    <w:rsid w:val="00CD6DA1"/>
    <w:rsid w:val="00CF1533"/>
    <w:rsid w:val="00CF39D2"/>
    <w:rsid w:val="00D02FBA"/>
    <w:rsid w:val="00D12BF6"/>
    <w:rsid w:val="00D162CE"/>
    <w:rsid w:val="00D21BA4"/>
    <w:rsid w:val="00D3595F"/>
    <w:rsid w:val="00D366DA"/>
    <w:rsid w:val="00D55074"/>
    <w:rsid w:val="00D648A2"/>
    <w:rsid w:val="00D64E1C"/>
    <w:rsid w:val="00D7351F"/>
    <w:rsid w:val="00D74008"/>
    <w:rsid w:val="00D81A44"/>
    <w:rsid w:val="00D87E28"/>
    <w:rsid w:val="00DA4DDD"/>
    <w:rsid w:val="00DB150F"/>
    <w:rsid w:val="00DC41BC"/>
    <w:rsid w:val="00DC6824"/>
    <w:rsid w:val="00DD0179"/>
    <w:rsid w:val="00DD375F"/>
    <w:rsid w:val="00DD770E"/>
    <w:rsid w:val="00DE006C"/>
    <w:rsid w:val="00DF067D"/>
    <w:rsid w:val="00E00C8E"/>
    <w:rsid w:val="00E16AEB"/>
    <w:rsid w:val="00E32948"/>
    <w:rsid w:val="00E3359D"/>
    <w:rsid w:val="00E415E3"/>
    <w:rsid w:val="00E438DC"/>
    <w:rsid w:val="00E5533F"/>
    <w:rsid w:val="00E57A14"/>
    <w:rsid w:val="00E83264"/>
    <w:rsid w:val="00E87BD5"/>
    <w:rsid w:val="00E924B9"/>
    <w:rsid w:val="00E9605F"/>
    <w:rsid w:val="00EA2F22"/>
    <w:rsid w:val="00EC0F72"/>
    <w:rsid w:val="00EC524B"/>
    <w:rsid w:val="00EE3F98"/>
    <w:rsid w:val="00EF2D32"/>
    <w:rsid w:val="00EF7FD4"/>
    <w:rsid w:val="00F009DC"/>
    <w:rsid w:val="00F0381D"/>
    <w:rsid w:val="00F36D0F"/>
    <w:rsid w:val="00F631EF"/>
    <w:rsid w:val="00F764AF"/>
    <w:rsid w:val="00F85131"/>
    <w:rsid w:val="00F86681"/>
    <w:rsid w:val="00F96B84"/>
    <w:rsid w:val="00FA1098"/>
    <w:rsid w:val="00FA3FA6"/>
    <w:rsid w:val="00FC451E"/>
    <w:rsid w:val="00FC5619"/>
    <w:rsid w:val="00FF0E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0B6AF2A8-AB1F-42FF-98A3-3B921939AA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character" w:styleId="Hiperveza">
    <w:name w:val="Hyperlink"/>
    <w:unhideWhenUsed/>
    <w:rsid w:val="009E5B10"/>
    <w:rPr>
      <w:color w:val="0000FF"/>
      <w:u w:val="single"/>
    </w:rPr>
  </w:style>
  <w:style w:type="character" w:styleId="Tekstrezerviranogmjesta">
    <w:name w:val="Placeholder Text"/>
    <w:basedOn w:val="Zadanifontodlomka"/>
    <w:uiPriority w:val="99"/>
    <w:semiHidden/>
    <w:rsid w:val="00266222"/>
    <w:rPr>
      <w:color w:val="808080"/>
      <w:bdr w:val="none" w:color="auto" w:sz="0" w:space="0"/>
      <w:shd w:val="clear" w:color="auto" w:fill="auto"/>
    </w:rPr>
  </w:style>
  <w:style w:type="character" w:styleId="eSPISCCParagraphDefaultFont" w:customStyle="true">
    <w:name w:val="eSPIS_CC_Paragraph Default Font"/>
    <w:basedOn w:val="Zadanifontodlomka"/>
    <w:rsid w:val="00266222"/>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66222"/>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6222"/>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6222"/>
    <w:rPr>
      <w:rFonts w:ascii="Arial" w:hAnsi="Arial" w:cs="Arial"/>
      <w:bCs w:val="false"/>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770375">
      <w:bodyDiv w:val="true"/>
      <w:marLeft w:val="0"/>
      <w:marRight w:val="0"/>
      <w:marTop w:val="0"/>
      <w:marBottom w:val="0"/>
      <w:divBdr>
        <w:top w:val="none" w:color="auto" w:sz="0" w:space="0"/>
        <w:left w:val="none" w:color="auto" w:sz="0" w:space="0"/>
        <w:bottom w:val="none" w:color="auto" w:sz="0" w:space="0"/>
        <w:right w:val="none" w:color="auto" w:sz="0" w:space="0"/>
      </w:divBdr>
    </w:div>
    <w:div w:id="325519396">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200 - Velika dvorana, Kennedyev trg 11</izvorni_sadrzaj>
    <derivirana_varijabla naziv="DomainObject.Prostorija.Naziv_1">soba 200 - Velika dvorana, Kennedyev trg 11</derivirana_varijabla>
  </DomainObject.Prostorija.Naziv>
  <DomainObject.Prostorija.Oznaka>
    <izvorni_sadrzaj>200 Kennedyev trg 11</izvorni_sadrzaj>
    <derivirana_varijabla naziv="DomainObject.Prostorija.Oznaka_1">200 Kennedyev trg 11</derivirana_varijabla>
  </DomainObject.Prostorija.Oznaka>
  <DomainObject.Obrazlozenje>
    <izvorni_sadrzaj/>
    <derivirana_varijabla naziv="DomainObject.Obrazlozenje_1"/>
  </DomainObject.Obrazlozenje>
  <DomainObject.StvarniPocetakDatum>
    <izvorni_sadrzaj>16. svibnja 2024.</izvorni_sadrzaj>
    <derivirana_varijabla naziv="DomainObject.StvarniPocetakDatum_1">16. svibnja 2024.</derivirana_varijabla>
  </DomainObject.StvarniPocetakDatum>
  <DomainObject.StvarniZavrsetakDatum>
    <izvorni_sadrzaj>16. svibnja 2024.</izvorni_sadrzaj>
    <derivirana_varijabla naziv="DomainObject.StvarniZavrsetakDatum_1">16. svibnja 2024.</derivirana_varijabla>
  </DomainObject.StvarniZavrsetakDatum>
  <DomainObject.PlaniraniZavrsetakDatum>
    <izvorni_sadrzaj>16. svibnja 2024.</izvorni_sadrzaj>
    <derivirana_varijabla naziv="DomainObject.PlaniraniZavrsetakDatum_1">16. svibnja 2024.</derivirana_varijabla>
  </DomainObject.PlaniraniZavrsetakDatum>
  <DomainObject.PlaniraniPocetakDatum>
    <izvorni_sadrzaj>16. svibnja 2024.</izvorni_sadrzaj>
    <derivirana_varijabla naziv="DomainObject.PlaniraniPocetakDatum_1">16. svibnja 2024.</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svibnja 2024.</izvorni_sadrzaj>
    <derivirana_varijabla naziv="DomainObject.Zapisnik.DatumKreiranja_1">16. svibnja 2024.</derivirana_varijabla>
  </DomainObject.Zapisnik.DatumKreiranja>
  <DomainObject.Zapisnik.ImovinskaKorist>
    <izvorni_sadrzaj/>
    <derivirana_varijabla naziv="DomainObject.Zapisnik.ImovinskaKorist_1"/>
  </DomainObject.Zapisnik.ImovinskaKorist>
  <DomainObject.Zapisnik.Oznaka>
    <izvorni_sadrzaj>St-5156/2015-305</izvorni_sadrzaj>
    <derivirana_varijabla naziv="DomainObject.Zapisnik.Oznaka_1">St-5156/2015-305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5156</izvorni_sadrzaj>
    <derivirana_varijabla naziv="DomainObject.Predmet.Broj_1">5156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rujna 2022.</izvorni_sadrzaj>
    <derivirana_varijabla naziv="DomainObject.Predmet.DatumRjesavanja_1">16. rujna 2022.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St-5156/2015</izvorni_sadrzaj>
    <derivirana_varijabla naziv="DomainObject.Predmet.OznakaBroj_1">St-5156/2015</derivirana_varijabla>
  </DomainObject.Predmet.OznakaBroj>
  <DomainObject.Predmet.OznakaBrojOptuznogAkta>
    <izvorni_sadrzaj/>
    <derivirana_varijabla naziv="DomainObject.Predmet.OznakaBrojOptuznogAkta_1"/>
  </DomainObject.Predmet.OznakaBrojOptuznogAkta>
  <DomainObject.Predmet.PredmetRijesio.Ime>
    <izvorni_sadrzaj>Gordan</izvorni_sadrzaj>
    <derivirana_varijabla naziv="DomainObject.Predmet.PredmetRijesio.Ime_1">Gordan</derivirana_varijabla>
  </DomainObject.Predmet.PredmetRijesio.Ime>
  <DomainObject.Predmet.PredmetRijesio.Oib>
    <izvorni_sadrzaj>51278377206</izvorni_sadrzaj>
    <derivirana_varijabla naziv="DomainObject.Predmet.PredmetRijesio.Oib_1">51278377206</derivirana_varijabla>
  </DomainObject.Predmet.PredmetRijesio.Oib>
  <DomainObject.Predmet.PredmetRijesio.Prezime>
    <izvorni_sadrzaj>Zubak</izvorni_sadrzaj>
    <derivirana_varijabla naziv="DomainObject.Predmet.PredmetRijesio.Prezime_1">Zubak</derivirana_varijabla>
  </DomainObject.Predmet.PredmetRijesio.Prezime>
  <DomainObject.Predmet.PrimjedbaSuca>
    <izvorni_sadrzaj/>
    <derivirana_varijabla naziv="DomainObject.Predmet.PrimjedbaSuca_1"/>
  </DomainObject.Predmet.PrimjedbaSuca>
  <DomainObject.Predmet.ProtustrankaFormated>
    <izvorni_sadrzaj>  F.K.T. INŽINJERING d.o.o. zastupanog po punomoćniku Mihael Sokol</izvorni_sadrzaj>
    <derivirana_varijabla naziv="DomainObject.Predmet.ProtustrankaFormated_1">  F.K.T. INŽINJERING d.o.o. zastupanog po punomoćniku Mihael Sokol</derivirana_varijabla>
  </DomainObject.Predmet.ProtustrankaFormated>
  <DomainObject.Predmet.ProtustrankaFormatedOIB>
    <izvorni_sadrzaj>  F.K.T. INŽINJERING d.o.o., OIB 64936768836 zastupanog po punomoćniku Mihael Sokol</izvorni_sadrzaj>
    <derivirana_varijabla naziv="DomainObject.Predmet.ProtustrankaFormatedOIB_1">  F.K.T. INŽINJERING d.o.o., OIB 64936768836 zastupanog po punomoćniku Mihael Sokol</derivirana_varijabla>
  </DomainObject.Predmet.ProtustrankaFormatedOIB>
  <DomainObject.Predmet.ProtustrankaFormatedWithAdress>
    <izvorni_sadrzaj> F.K.T. INŽINJERING d.o.o., Vukovarska 1, 10310 Ivanić-Grad zastupanog po punomoćniku Mihael Sokol</izvorni_sadrzaj>
    <derivirana_varijabla naziv="DomainObject.Predmet.ProtustrankaFormatedWithAdress_1"> F.K.T. INŽINJERING d.o.o., Vukovarska 1, 10310 Ivanić-Grad zastupanog po punomoćniku Mihael Sokol</derivirana_varijabla>
  </DomainObject.Predmet.ProtustrankaFormatedWithAdress>
  <DomainObject.Predmet.ProtustrankaFormatedWithAdressOIB>
    <izvorni_sadrzaj> F.K.T. INŽINJERING d.o.o., OIB 64936768836, Vukovarska 1, 10310 Ivanić-Grad zastupanog po punomoćniku Mihael Sokol</izvorni_sadrzaj>
    <derivirana_varijabla naziv="DomainObject.Predmet.ProtustrankaFormatedWithAdressOIB_1"> F.K.T. INŽINJERING d.o.o., OIB 64936768836, Vukovarska 1, 10310 Ivanić-Grad zastupanog po punomoćniku Mihael Sokol</derivirana_varijabla>
  </DomainObject.Predmet.ProtustrankaFormatedWithAdressOIB>
  <DomainObject.Predmet.ProtustrankaWithAdress>
    <izvorni_sadrzaj>F.K.T. INŽINJERING d.o.o. Vukovarska 1, 10310 Ivanić-Grad</izvorni_sadrzaj>
    <derivirana_varijabla naziv="DomainObject.Predmet.ProtustrankaWithAdress_1">F.K.T. INŽINJERING d.o.o. Vukovarska 1, 10310 Ivanić-Grad</derivirana_varijabla>
  </DomainObject.Predmet.ProtustrankaWithAdress>
  <DomainObject.Predmet.ProtustrankaWithAdressOIB>
    <izvorni_sadrzaj>F.K.T. INŽINJERING d.o.o., OIB 64936768836, Vukovarska 1, 10310 Ivanić-Grad</izvorni_sadrzaj>
    <derivirana_varijabla naziv="DomainObject.Predmet.ProtustrankaWithAdressOIB_1">F.K.T. INŽINJERING d.o.o., OIB 64936768836, Vukovarska 1, 10310 Ivanić-Grad</derivirana_varijabla>
  </DomainObject.Predmet.ProtustrankaWithAdressOIB>
  <DomainObject.Predmet.ProtustrankaNazivFormated>
    <izvorni_sadrzaj>F.K.T. INŽINJERING d.o.o.</izvorni_sadrzaj>
    <derivirana_varijabla naziv="DomainObject.Predmet.ProtustrankaNazivFormated_1">F.K.T. INŽINJERING d.o.o.</derivirana_varijabla>
  </DomainObject.Predmet.ProtustrankaNazivFormated>
  <DomainObject.Predmet.ProtustrankaNazivFormatedOIB>
    <izvorni_sadrzaj>F.K.T. INŽINJERING d.o.o., OIB 64936768836</izvorni_sadrzaj>
    <derivirana_varijabla naziv="DomainObject.Predmet.ProtustrankaNazivFormatedOIB_1">F.K.T. INŽINJERING d.o.o., OIB 64936768836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221, Kennedyev trg 11</izvorni_sadrzaj>
    <derivirana_varijabla naziv="DomainObject.Predmet.Referada.Prostorija.Naziv_1">soba 221, Kennedyev trg 11</derivirana_varijabla>
  </DomainObject.Predmet.Referada.Prostorija.Naziv>
  <DomainObject.Predmet.Referada.Prostorija.Oznaka>
    <izvorni_sadrzaj>221 Kennedyev trg 11</izvorni_sadrzaj>
    <derivirana_varijabla naziv="DomainObject.Predmet.Referada.Prostorija.Oznaka_1">221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MIHAEL SOKOL; Općinski sud u Rijeci; BANKA KOVANICA dioničko društvo</izvorni_sadrzaj>
    <derivirana_varijabla naziv="DomainObject.Predmet.StrankaFormated_1">  FINA Regionalni centar Zagreb; MIHAEL SOKOL; Općinski sud u Rijeci; BANKA KOVANICA dioničko društvo</derivirana_varijabla>
  </DomainObject.Predmet.StrankaFormated>
  <DomainObject.Predmet.StrankaFormatedOIB>
    <izvorni_sadrzaj>  FINA Regionalni centar Zagreb, OIB 85821130368; MIHAEL SOKOL, OIB 05567153254; Općinski sud u Rijeci, OIB 54566384631; BANKA KOVANICA dioničko društvo, OIB 33039197637</izvorni_sadrzaj>
    <derivirana_varijabla naziv="DomainObject.Predmet.StrankaFormatedOIB_1">  FINA Regionalni centar Zagreb, OIB 85821130368; MIHAEL SOKOL, OIB 05567153254; Općinski sud u Rijeci, OIB 54566384631; BANKA KOVANICA dioničko društvo, OIB 33039197637</derivirana_varijabla>
  </DomainObject.Predmet.StrankaFormatedOIB>
  <DomainObject.Predmet.StrankaFormatedWithAdress>
    <izvorni_sadrzaj> FINA Regionalni centar Zagreb, Ulica grada Vukovara 70, 10000 Zagreb; MIHAEL SOKOL, Jarušćica 5, 10000 Zagreb; Općinski sud u Rijeci, Žrtava fašizma 7, 51000 Rijeka; BANKA KOVANICA dioničko društvo, Petra Preradovića 29, 42000 Varaždin</izvorni_sadrzaj>
    <derivirana_varijabla naziv="DomainObject.Predmet.StrankaFormatedWithAdress_1"> FINA Regionalni centar Zagreb, Ulica grada Vukovara 70, 10000 Zagreb; MIHAEL SOKOL, Jarušćica 5, 10000 Zagreb; Općinski sud u Rijeci, Žrtava fašizma 7, 51000 Rijeka; BANKA KOVANICA dioničko društvo, Petra Preradovića 29, 42000 Varaždin</derivirana_varijabla>
  </DomainObject.Predmet.StrankaFormatedWithAdress>
  <DomainObject.Predmet.StrankaFormatedWithAdressOIB>
    <izvorni_sadrzaj> FINA Regionalni centar Zagreb, OIB 85821130368, Ulica grada Vukovara 70, 10000 Zagreb; MIHAEL SOKOL, OIB 05567153254, Jarušćica 5, 10000 Zagreb; Općinski sud u Rijeci, OIB 54566384631, Žrtava fašizma 7, 51000 Rijeka; BANKA KOVANICA dioničko društvo, OIB 33039197637, Petra Preradovića 29, 42000 Varaždin</izvorni_sadrzaj>
    <derivirana_varijabla naziv="DomainObject.Predmet.StrankaFormatedWithAdressOIB_1"> FINA Regionalni centar Zagreb, OIB 85821130368, Ulica grada Vukovara 70, 10000 Zagreb; MIHAEL SOKOL, OIB 05567153254, Jarušćica 5, 10000 Zagreb; Općinski sud u Rijeci, OIB 54566384631, Žrtava fašizma 7, 51000 Rijeka; BANKA KOVANICA dioničko društvo, OIB 33039197637, Petra Preradovića 29, 42000 Varaždin</derivirana_varijabla>
  </DomainObject.Predmet.StrankaFormatedWithAdressOIB>
  <DomainObject.Predmet.StrankaWithAdress>
    <izvorni_sadrzaj>FINA Regionalni centar Zagreb Ulica grada Vukovara 70,10000 Zagreb,MIHAEL SOKOL Jarušćica 5,10000 Zagreb,Općinski sud u Rijeci Žrtava fašizma 7,51000 Rijeka,BANKA KOVANICA dioničko društvo Petra Preradovića 29,42000 Varaždin</izvorni_sadrzaj>
    <derivirana_varijabla naziv="DomainObject.Predmet.StrankaWithAdress_1">FINA Regionalni centar Zagreb Ulica grada Vukovara 70,10000 Zagreb,MIHAEL SOKOL Jarušćica 5,10000 Zagreb,Općinski sud u Rijeci Žrtava fašizma 7,51000 Rijeka,BANKA KOVANICA dioničko društvo Petra Preradovića 29,42000 Varaždin</derivirana_varijabla>
  </DomainObject.Predmet.StrankaWithAdress>
  <DomainObject.Predmet.StrankaWithAdressOIB>
    <izvorni_sadrzaj>FINA Regionalni centar Zagreb, OIB 85821130368, Ulica grada Vukovara 70,10000 Zagreb,MIHAEL SOKOL, OIB 05567153254, Jarušćica 5,10000 Zagreb,Općinski sud u Rijeci, OIB 54566384631, Žrtava fašizma 7,51000 Rijeka,BANKA KOVANICA dioničko društvo, OIB 33039197637, Petra Preradovića 29,42000 Varaždin</izvorni_sadrzaj>
    <derivirana_varijabla naziv="DomainObject.Predmet.StrankaWithAdressOIB_1">FINA Regionalni centar Zagreb, OIB 85821130368, Ulica grada Vukovara 70,10000 Zagreb,MIHAEL SOKOL, OIB 05567153254, Jarušćica 5,10000 Zagreb,Općinski sud u Rijeci, OIB 54566384631, Žrtava fašizma 7,51000 Rijeka,BANKA KOVANICA dioničko društvo, OIB 33039197637, Petra Preradovića 29,42000 Varaždin</derivirana_varijabla>
  </DomainObject.Predmet.StrankaWithAdressOIB>
  <DomainObject.Predmet.StrankaNazivFormated>
    <izvorni_sadrzaj>FINA Regionalni centar Zagreb,MIHAEL SOKOL,Općinski sud u Rijeci,BANKA KOVANICA dioničko društvo</izvorni_sadrzaj>
    <derivirana_varijabla naziv="DomainObject.Predmet.StrankaNazivFormated_1">FINA Regionalni centar Zagreb,MIHAEL SOKOL,Općinski sud u Rijeci,BANKA KOVANICA dioničko društvo</derivirana_varijabla>
  </DomainObject.Predmet.StrankaNazivFormated>
  <DomainObject.Predmet.StrankaNazivFormatedOIB>
    <izvorni_sadrzaj>FINA Regionalni centar Zagreb, OIB 85821130368,MIHAEL SOKOL, OIB 05567153254,Općinski sud u Rijeci, OIB 54566384631,BANKA KOVANICA dioničko društvo, OIB 33039197637</izvorni_sadrzaj>
    <derivirana_varijabla naziv="DomainObject.Predmet.StrankaNazivFormatedOIB_1">FINA Regionalni centar Zagreb, OIB 85821130368,MIHAEL SOKOL, OIB 05567153254,Općinski sud u Rijeci, OIB 54566384631,BANKA KOVANICA dioničko društvo, OIB 33039197637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Ruškan</izvorni_sadrzaj>
    <derivirana_varijabla naziv="DomainObject.Predmet.Zapisnicar_1">Ivana  Ruškan</derivirana_varijabla>
  </DomainObject.Predmet.Zapisnicar>
  <DomainObject.Predmet.StrankaListFormated>
    <izvorni_sadrzaj>
      <item>FINA Regionalni centar Zagreb</item>
      <item>MIHAEL SOKOL</item>
      <item>Općinski sud u Rijeci</item>
      <item>BANKA KOVANICA dioničko društvo</item>
    </izvorni_sadrzaj>
    <derivirana_varijabla naziv="DomainObject.Predmet.StrankaListFormated_1">
      <item>FINA Regionalni centar Zagreb</item>
      <item>MIHAEL SOKOL</item>
      <item>Općinski sud u Rijeci</item>
      <item>BANKA KOVANICA dioničko društvo</item>
    </derivirana_varijabla>
  </DomainObject.Predmet.StrankaListFormated>
  <DomainObject.Predmet.StrankaListFormatedOIB>
    <izvorni_sadrzaj>
      <item>FINA Regionalni centar Zagreb, OIB 85821130368</item>
      <item>MIHAEL SOKOL, OIB 05567153254</item>
      <item>Općinski sud u Rijeci, OIB 54566384631</item>
      <item>BANKA KOVANICA dioničko društvo, OIB 33039197637</item>
    </izvorni_sadrzaj>
    <derivirana_varijabla naziv="DomainObject.Predmet.StrankaListFormatedOIB_1">
      <item>FINA Regionalni centar Zagreb, OIB 85821130368</item>
      <item>MIHAEL SOKOL, OIB 05567153254</item>
      <item>Općinski sud u Rijeci, OIB 54566384631</item>
      <item>BANKA KOVANICA dioničko društvo, OIB 33039197637</item>
    </derivirana_varijabla>
  </DomainObject.Predmet.StrankaListFormatedOIB>
  <DomainObject.Predmet.StrankaListFormatedWithAdress>
    <izvorni_sadrzaj>
      <item>FINA Regionalni centar Zagreb, Ulica grada Vukovara 70, 10000 Zagreb</item>
      <item>MIHAEL SOKOL, Jarušćica 5, 10000 Zagreb</item>
      <item>Općinski sud u Rijeci, Žrtava fašizma 7, 51000 Rijeka</item>
      <item>BANKA KOVANICA dioničko društvo, Petra Preradovića 29, 42000 Varaždin</item>
    </izvorni_sadrzaj>
    <derivirana_varijabla naziv="DomainObject.Predmet.StrankaListFormatedWithAdress_1">
      <item>FINA Regionalni centar Zagreb, Ulica grada Vukovara 70, 10000 Zagreb</item>
      <item>MIHAEL SOKOL, Jarušćica 5, 10000 Zagreb</item>
      <item>Općinski sud u Rijeci, Žrtava fašizma 7, 51000 Rijeka</item>
      <item>BANKA KOVANICA dioničko društvo, Petra Preradovića 29, 42000 Varaždin</item>
    </derivirana_varijabla>
  </DomainObject.Predmet.StrankaListFormatedWithAdress>
  <DomainObject.Predmet.StrankaListFormatedWithAdressOIB>
    <izvorni_sadrzaj>
      <item>FINA Regionalni centar Zagreb, OIB 85821130368, Ulica grada Vukovara 70, 10000 Zagreb</item>
      <item>MIHAEL SOKOL, OIB 05567153254, Jarušćica 5, 10000 Zagreb</item>
      <item>Općinski sud u Rijeci, OIB 54566384631, Žrtava fašizma 7, 51000 Rijeka</item>
      <item>BANKA KOVANICA dioničko društvo, OIB 33039197637, Petra Preradovića 29, 42000 Varaždin</item>
    </izvorni_sadrzaj>
    <derivirana_varijabla naziv="DomainObject.Predmet.StrankaListFormatedWithAdressOIB_1">
      <item>FINA Regionalni centar Zagreb, OIB 85821130368, Ulica grada Vukovara 70, 10000 Zagreb</item>
      <item>MIHAEL SOKOL, OIB 05567153254, Jarušćica 5, 10000 Zagreb</item>
      <item>Općinski sud u Rijeci, OIB 54566384631, Žrtava fašizma 7, 51000 Rijeka</item>
      <item>BANKA KOVANICA dioničko društvo, OIB 33039197637, Petra Preradovića 29, 42000 Varaždin</item>
    </derivirana_varijabla>
  </DomainObject.Predmet.StrankaListFormatedWithAdressOIB>
  <DomainObject.Predmet.StrankaListNazivFormated>
    <izvorni_sadrzaj>
      <item>FINA Regionalni centar Zagreb</item>
      <item>MIHAEL SOKOL</item>
      <item>Općinski sud u Rijeci</item>
      <item>BANKA KOVANICA dioničko društvo</item>
    </izvorni_sadrzaj>
    <derivirana_varijabla naziv="DomainObject.Predmet.StrankaListNazivFormated_1">
      <item>FINA Regionalni centar Zagreb</item>
      <item>MIHAEL SOKOL</item>
      <item>Općinski sud u Rijeci</item>
      <item>BANKA KOVANICA dioničko društvo</item>
    </derivirana_varijabla>
  </DomainObject.Predmet.StrankaListNazivFormated>
  <DomainObject.Predmet.StrankaListNazivFormatedOIB>
    <izvorni_sadrzaj>
      <item>FINA Regionalni centar Zagreb, OIB 85821130368</item>
      <item>MIHAEL SOKOL, OIB 05567153254</item>
      <item>Općinski sud u Rijeci, OIB 54566384631</item>
      <item>BANKA KOVANICA dioničko društvo, OIB 33039197637</item>
    </izvorni_sadrzaj>
    <derivirana_varijabla naziv="DomainObject.Predmet.StrankaListNazivFormatedOIB_1">
      <item>FINA Regionalni centar Zagreb, OIB 85821130368</item>
      <item>MIHAEL SOKOL, OIB 05567153254</item>
      <item>Općinski sud u Rijeci, OIB 54566384631</item>
      <item>BANKA KOVANICA dioničko društvo, OIB 33039197637</item>
    </derivirana_varijabla>
  </DomainObject.Predmet.StrankaListNazivFormatedOIB>
  <DomainObject.Predmet.ProtuStrankaListFormated>
    <izvorni_sadrzaj>
      <item>F.K.T. INŽINJERING d.o.o. zastupanog po punomoćniku Mihael Sokol</item>
    </izvorni_sadrzaj>
    <derivirana_varijabla naziv="DomainObject.Predmet.ProtuStrankaListFormated_1">
      <item>F.K.T. INŽINJERING d.o.o. zastupanog po punomoćniku Mihael Sokol</item>
    </derivirana_varijabla>
  </DomainObject.Predmet.ProtuStrankaListFormated>
  <DomainObject.Predmet.ProtuStrankaListFormatedOIB>
    <izvorni_sadrzaj>
      <item>F.K.T. INŽINJERING d.o.o., OIB 64936768836 zastupanog po punomoćniku Mihael Sokol</item>
    </izvorni_sadrzaj>
    <derivirana_varijabla naziv="DomainObject.Predmet.ProtuStrankaListFormatedOIB_1">
      <item>F.K.T. INŽINJERING d.o.o., OIB 64936768836 zastupanog po punomoćniku Mihael Sokol</item>
    </derivirana_varijabla>
  </DomainObject.Predmet.ProtuStrankaListFormatedOIB>
  <DomainObject.Predmet.ProtuStrankaListFormatedWithAdress>
    <izvorni_sadrzaj>
      <item>F.K.T. INŽINJERING d.o.o., Vukovarska 1, 10310 Ivanić-Grad zastupanog po punomoćniku Mihael Sokol</item>
    </izvorni_sadrzaj>
    <derivirana_varijabla naziv="DomainObject.Predmet.ProtuStrankaListFormatedWithAdress_1">
      <item>F.K.T. INŽINJERING d.o.o., Vukovarska 1, 10310 Ivanić-Grad zastupanog po punomoćniku Mihael Sokol</item>
    </derivirana_varijabla>
  </DomainObject.Predmet.ProtuStrankaListFormatedWithAdress>
  <DomainObject.Predmet.ProtuStrankaListFormatedWithAdressOIB>
    <izvorni_sadrzaj>
      <item>F.K.T. INŽINJERING d.o.o., OIB 64936768836, Vukovarska 1, 10310 Ivanić-Grad zastupanog po punomoćniku Mihael Sokol</item>
    </izvorni_sadrzaj>
    <derivirana_varijabla naziv="DomainObject.Predmet.ProtuStrankaListFormatedWithAdressOIB_1">
      <item>F.K.T. INŽINJERING d.o.o., OIB 64936768836, Vukovarska 1, 10310 Ivanić-Grad zastupanog po punomoćniku Mihael Sokol</item>
    </derivirana_varijabla>
  </DomainObject.Predmet.ProtuStrankaListFormatedWithAdressOIB>
  <DomainObject.Predmet.ProtuStrankaListNazivFormated>
    <izvorni_sadrzaj>
      <item>F.K.T. INŽINJERING d.o.o.</item>
    </izvorni_sadrzaj>
    <derivirana_varijabla naziv="DomainObject.Predmet.ProtuStrankaListNazivFormated_1">
      <item>F.K.T. INŽINJERING d.o.o.</item>
    </derivirana_varijabla>
  </DomainObject.Predmet.ProtuStrankaListNazivFormated>
  <DomainObject.Predmet.ProtuStrankaListNazivFormatedOIB>
    <izvorni_sadrzaj>
      <item>F.K.T. INŽINJERING d.o.o., OIB 64936768836</item>
    </izvorni_sadrzaj>
    <derivirana_varijabla naziv="DomainObject.Predmet.ProtuStrankaListNazivFormatedOIB_1">
      <item>F.K.T. INŽINJERING d.o.o., OIB 64936768836</item>
    </derivirana_varijabla>
  </DomainObject.Predmet.ProtuStrankaListNazivFormatedOIB>
  <DomainObject.Predmet.OstaliListFormated>
    <izvorni_sadrzaj>
      <item>Mihael Sokol punomoćnik sudionika u postupku F.K.T. INŽINJERING d.o.o.</item>
      <item>Metro living d.o.o.</item>
      <item>Boris Marohnić</item>
      <item>Zoran Cvitković</item>
      <item>Tamara Smrček</item>
      <item>Zvjezdana Znidarčić Begović</item>
      <item>Državni zavod za statistiku</item>
      <item>Ministarstvo pravosuđa i uprave</item>
    </izvorni_sadrzaj>
    <derivirana_varijabla naziv="DomainObject.Predmet.OstaliListFormated_1">
      <item>Mihael Sokol punomoćnik sudionika u postupku F.K.T. INŽINJERING d.o.o.</item>
      <item>Metro living d.o.o.</item>
      <item>Boris Marohnić</item>
      <item>Zoran Cvitković</item>
      <item>Tamara Smrček</item>
      <item>Zvjezdana Znidarčić Begović</item>
      <item>Državni zavod za statistiku</item>
      <item>Ministarstvo pravosuđa i uprave</item>
    </derivirana_varijabla>
  </DomainObject.Predmet.OstaliListFormated>
  <DomainObject.Predmet.OstaliListFormatedOIB>
    <izvorni_sadrzaj>
      <item>Mihael Sokol, OIB 05567153254 punomoćnik sudionika u postupku F.K.T. INŽINJERING d.o.o.</item>
      <item>Metro living d.o.o.</item>
      <item>Boris Marohnić, OIB 30112603207</item>
      <item>Zoran Cvitković, OIB 70386377946</item>
      <item>Tamara Smrček, OIB 09755691402</item>
      <item>Zvjezdana Znidarčić Begović</item>
      <item>Državni zavod za statistiku, OIB 49337502853</item>
      <item>Ministarstvo pravosuđa i uprave, OIB 72910430276</item>
    </izvorni_sadrzaj>
    <derivirana_varijabla naziv="DomainObject.Predmet.OstaliListFormatedOIB_1">
      <item>Mihael Sokol, OIB 05567153254 punomoćnik sudionika u postupku F.K.T. INŽINJERING d.o.o.</item>
      <item>Metro living d.o.o.</item>
      <item>Boris Marohnić, OIB 30112603207</item>
      <item>Zoran Cvitković, OIB 70386377946</item>
      <item>Tamara Smrček, OIB 09755691402</item>
      <item>Zvjezdana Znidarčić Begović</item>
      <item>Državni zavod za statistiku, OIB 49337502853</item>
      <item>Ministarstvo pravosuđa i uprave, OIB 72910430276</item>
    </derivirana_varijabla>
  </DomainObject.Predmet.OstaliListFormatedOIB>
  <DomainObject.Predmet.OstaliListFormatedWithAdress>
    <izvorni_sadrzaj>
      <item>Mihael Sokol, Jarušćica 5, 10000 Zagreb punomoćnik sudionika u postupku F.K.T. INŽINJERING d.o.o.</item>
      <item>Metro living d.o.o., Sobolski put 16, 10000 Zagreb</item>
      <item>Boris Marohnić, Janeza Trdine 1, 51000 Rijeka</item>
      <item>Zoran Cvitković, Budmanijeva 5, 10000 Zagreb</item>
      <item>Tamara Smrček, Cehovska 46, 42000 Varaždin</item>
      <item>Zvjezdana Znidarčić Begović, Ksaverska cesta 35a, 10000 Zagreb</item>
      <item>Državni zavod za statistiku, Ilica 3, 10000 Zagreb</item>
      <item>Ministarstvo pravosuđa i uprave, Ulica grada Vukovara 49, 10000 Zagreb</item>
    </izvorni_sadrzaj>
    <derivirana_varijabla naziv="DomainObject.Predmet.OstaliListFormatedWithAdress_1">
      <item>Mihael Sokol, Jarušćica 5, 10000 Zagreb punomoćnik sudionika u postupku F.K.T. INŽINJERING d.o.o.</item>
      <item>Metro living d.o.o., Sobolski put 16, 10000 Zagreb</item>
      <item>Boris Marohnić, Janeza Trdine 1, 51000 Rijeka</item>
      <item>Zoran Cvitković, Budmanijeva 5, 10000 Zagreb</item>
      <item>Tamara Smrček, Cehovska 46, 42000 Varaždin</item>
      <item>Zvjezdana Znidarčić Begović, Ksaverska cesta 35a, 10000 Zagreb</item>
      <item>Državni zavod za statistiku, Ilica 3, 10000 Zagreb</item>
      <item>Ministarstvo pravosuđa i uprave, Ulica grada Vukovara 49, 10000 Zagreb</item>
    </derivirana_varijabla>
  </DomainObject.Predmet.OstaliListFormatedWithAdress>
  <DomainObject.Predmet.OstaliListFormatedWithAdressOIB>
    <izvorni_sadrzaj>
      <item>Mihael Sokol, OIB 05567153254, Jarušćica 5, 10000 Zagreb punomoćnik sudionika u postupku F.K.T. INŽINJERING d.o.o.</item>
      <item>Metro living d.o.o., Sobolski put 16, 10000 Zagreb</item>
      <item>Boris Marohnić, OIB 30112603207, Janeza Trdine 1, 51000 Rijeka</item>
      <item>Zoran Cvitković, OIB 70386377946, Budmanijeva 5, 10000 Zagreb</item>
      <item>Tamara Smrček, OIB 09755691402, Cehovska 46, 42000 Varaždin</item>
      <item>Zvjezdana Znidarčić Begović, Ksaverska cesta 35a, 10000 Zagreb</item>
      <item>Državni zavod za statistiku, OIB 49337502853, Ilica 3, 10000 Zagreb</item>
      <item>Ministarstvo pravosuđa i uprave, OIB 72910430276, Ulica grada Vukovara 49, 10000 Zagreb</item>
    </izvorni_sadrzaj>
    <derivirana_varijabla naziv="DomainObject.Predmet.OstaliListFormatedWithAdressOIB_1">
      <item>Mihael Sokol, OIB 05567153254, Jarušćica 5, 10000 Zagreb punomoćnik sudionika u postupku F.K.T. INŽINJERING d.o.o.</item>
      <item>Metro living d.o.o., Sobolski put 16, 10000 Zagreb</item>
      <item>Boris Marohnić, OIB 30112603207, Janeza Trdine 1, 51000 Rijeka</item>
      <item>Zoran Cvitković, OIB 70386377946, Budmanijeva 5, 10000 Zagreb</item>
      <item>Tamara Smrček, OIB 09755691402, Cehovska 46, 42000 Varaždin</item>
      <item>Zvjezdana Znidarčić Begović, Ksaverska cesta 35a, 10000 Zagreb</item>
      <item>Državni zavod za statistiku, OIB 49337502853, Ilica 3, 10000 Zagreb</item>
      <item>Ministarstvo pravosuđa i uprave, OIB 72910430276, Ulica grada Vukovara 49, 10000 Zagreb</item>
    </derivirana_varijabla>
  </DomainObject.Predmet.OstaliListFormatedWithAdressOIB>
  <DomainObject.Predmet.OstaliListNazivFormated>
    <izvorni_sadrzaj>
      <item>Mihael Sokol</item>
      <item>Metro living d.o.o.</item>
      <item>Boris Marohnić</item>
      <item>Zoran Cvitković</item>
      <item>Tamara Smrček</item>
      <item>Zvjezdana Znidarčić Begović</item>
      <item>Državni zavod za statistiku</item>
      <item>Ministarstvo pravosuđa i uprave</item>
    </izvorni_sadrzaj>
    <derivirana_varijabla naziv="DomainObject.Predmet.OstaliListNazivFormated_1">
      <item>Mihael Sokol</item>
      <item>Metro living d.o.o.</item>
      <item>Boris Marohnić</item>
      <item>Zoran Cvitković</item>
      <item>Tamara Smrček</item>
      <item>Zvjezdana Znidarčić Begović</item>
      <item>Državni zavod za statistiku</item>
      <item>Ministarstvo pravosuđa i uprave</item>
    </derivirana_varijabla>
  </DomainObject.Predmet.OstaliListNazivFormated>
  <DomainObject.Predmet.OstaliListNazivFormatedOIB>
    <izvorni_sadrzaj>
      <item>Mihael Sokol, OIB 05567153254</item>
      <item>Metro living d.o.o.</item>
      <item>Boris Marohnić, OIB 30112603207</item>
      <item>Zoran Cvitković, OIB 70386377946</item>
      <item>Tamara Smrček, OIB 09755691402</item>
      <item>Zvjezdana Znidarčić Begović</item>
      <item>Državni zavod za statistiku, OIB 49337502853</item>
      <item>Ministarstvo pravosuđa i uprave, OIB 72910430276</item>
    </izvorni_sadrzaj>
    <derivirana_varijabla naziv="DomainObject.Predmet.OstaliListNazivFormatedOIB_1">
      <item>Mihael Sokol, OIB 05567153254</item>
      <item>Metro living d.o.o.</item>
      <item>Boris Marohnić, OIB 30112603207</item>
      <item>Zoran Cvitković, OIB 70386377946</item>
      <item>Tamara Smrček, OIB 09755691402</item>
      <item>Zvjezdana Znidarčić Begović</item>
      <item>Državni zavod za statistiku, OIB 49337502853</item>
      <item>Ministarstvo pravosuđa i uprave, OIB 72910430276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svibnja 2024.</izvorni_sadrzaj>
    <derivirana_varijabla naziv="DomainObject.Datum_1">16. svibnja 2024.</derivirana_varijabla>
  </DomainObject.Datum>
  <DomainObject.PoslovniBrojDokumenta>
    <izvorni_sadrzaj>St-5156/2015-305</izvorni_sadrzaj>
    <derivirana_varijabla naziv="DomainObject.PoslovniBrojDokumenta_1">St-5156/2015-305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F.K.T. INŽINJERING d.o.o.</izvorni_sadrzaj>
    <derivirana_varijabla naziv="DomainObject.Predmet.ProtustrankaIDrugi_1">F.K.T. INŽINJERING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F.K.T. INŽINJERING d.o.o., OIB 64936768836, Vukovarska 1, 10310 Ivanić-Grad</izvorni_sadrzaj>
    <derivirana_varijabla naziv="DomainObject.Predmet.ProtustrankaIDrugiAdressOIB_1">F.K.T. INŽINJERING d.o.o., OIB 64936768836, Vukovarska 1,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travnja 2022.</izvorni_sadrzaj>
    <derivirana_varijabla naziv="DomainObject.Predmet.OdlukaRjesenje.DatumDonosenjaOdluke_1">29. travnja 2022.</derivirana_varijabla>
  </DomainObject.Predmet.OdlukaRjesenje.DatumDonosenjaOdluke>
  <DomainObject.Predmet.OdlukaRjesenje.DatumPravomocnosti>
    <izvorni_sadrzaj>17. svibnja 2022.</izvorni_sadrzaj>
    <derivirana_varijabla naziv="DomainObject.Predmet.OdlukaRjesenje.DatumPravomocnosti_1">17. svibnja 2022.</derivirana_varijabla>
  </DomainObject.Predmet.OdlukaRjesenje.DatumPravomocnosti>
  <DomainObject.Predmet.OdlukaRjesenje.Oznaka>
    <izvorni_sadrzaj>St-5156/2015-299</izvorni_sadrzaj>
    <derivirana_varijabla naziv="DomainObject.Predmet.OdlukaRjesenje.Oznaka_1">St-5156/2015-299</derivirana_varijabla>
  </DomainObject.Predmet.OdlukaRjesenje.Oznaka>
  <DomainObject.Predmet.SudioniciListNaziv>
    <izvorni_sadrzaj>
      <item>F.K.T. INŽINJERING d.o.o.</item>
      <item>FINA Regionalni centar Zagreb</item>
      <item>Mihael Sokol</item>
      <item>MIHAEL SOKOL</item>
      <item>Metro living d.o.o.</item>
      <item>Boris Marohnić</item>
      <item>Zoran Cvitković</item>
      <item>Općinski sud u Rijeci</item>
      <item>BANKA KOVANICA dioničko društvo</item>
      <item>Tamara Smrček</item>
      <item>Zvjezdana Znidarčić Begović</item>
      <item>Državni zavod za statistiku</item>
      <item>Ministarstvo pravosuđa i uprave</item>
    </izvorni_sadrzaj>
    <derivirana_varijabla naziv="DomainObject.Predmet.SudioniciListNaziv_1">
      <item>F.K.T. INŽINJERING d.o.o.</item>
      <item>FINA Regionalni centar Zagreb</item>
      <item>Mihael Sokol</item>
      <item>MIHAEL SOKOL</item>
      <item>Metro living d.o.o.</item>
      <item>Boris Marohnić</item>
      <item>Zoran Cvitković</item>
      <item>Općinski sud u Rijeci</item>
      <item>BANKA KOVANICA dioničko društvo</item>
      <item>Tamara Smrček</item>
      <item>Zvjezdana Znidarčić Begović</item>
      <item>Državni zavod za statistiku</item>
      <item>Ministarstvo pravosuđa i uprave</item>
    </derivirana_varijabla>
  </DomainObject.Predmet.SudioniciListNaziv>
  <DomainObject.Predmet.SudioniciListAdressOIB>
    <izvorni_sadrzaj>
      <item>F.K.T. INŽINJERING d.o.o., OIB 64936768836, Vukovarska 1,10310 Ivanić-Grad</item>
      <item>FINA Regionalni centar Zagreb, OIB 85821130368, Ulica grada Vukovara 70,10000 Zagreb</item>
      <item>Mihael Sokol, OIB 05567153254, Jarušćica 5,10000 Zagreb</item>
      <item>MIHAEL SOKOL, OIB 05567153254, Jarušćica 5,10000 Zagreb</item>
      <item>Metro living d.o.o., Sobolski put 16,10000 Zagreb</item>
      <item>Boris Marohnić, OIB 30112603207, Janeza Trdine 1,51000 Rijeka</item>
      <item>Zoran Cvitković, OIB 70386377946, Budmanijeva 5,10000 Zagreb</item>
      <item>Općinski sud u Rijeci, OIB 54566384631, Žrtava fašizma 7,51000 Rijeka</item>
      <item>BANKA KOVANICA dioničko društvo, OIB 33039197637, Petra Preradovića 29,42000 Varaždin</item>
      <item>Tamara Smrček, OIB 09755691402, Cehovska 46,42000 Varaždin</item>
      <item>Zvjezdana Znidarčić Begović, Ksaverska cesta 35a,10000 Zagreb</item>
      <item>Državni zavod za statistiku, OIB 49337502853, Ilica 3,10000 Zagreb</item>
      <item>Ministarstvo pravosuđa i uprave, OIB 72910430276, Ulica grada Vukovara 49,10000 Zagreb</item>
    </izvorni_sadrzaj>
    <derivirana_varijabla naziv="DomainObject.Predmet.SudioniciListAdressOIB_1">
      <item>F.K.T. INŽINJERING d.o.o., OIB 64936768836, Vukovarska 1,10310 Ivanić-Grad</item>
      <item>FINA Regionalni centar Zagreb, OIB 85821130368, Ulica grada Vukovara 70,10000 Zagreb</item>
      <item>Mihael Sokol, OIB 05567153254, Jarušćica 5,10000 Zagreb</item>
      <item>MIHAEL SOKOL, OIB 05567153254, Jarušćica 5,10000 Zagreb</item>
      <item>Metro living d.o.o., Sobolski put 16,10000 Zagreb</item>
      <item>Boris Marohnić, OIB 30112603207, Janeza Trdine 1,51000 Rijeka</item>
      <item>Zoran Cvitković, OIB 70386377946, Budmanijeva 5,10000 Zagreb</item>
      <item>Općinski sud u Rijeci, OIB 54566384631, Žrtava fašizma 7,51000 Rijeka</item>
      <item>BANKA KOVANICA dioničko društvo, OIB 33039197637, Petra Preradovića 29,42000 Varaždin</item>
      <item>Tamara Smrček, OIB 09755691402, Cehovska 46,42000 Varaždin</item>
      <item>Zvjezdana Znidarčić Begović, Ksaverska cesta 35a,10000 Zagreb</item>
      <item>Državni zavod za statistiku, OIB 49337502853, Ilica 3,10000 Zagreb</item>
      <item>Ministarstvo pravosuđa i uprave, OIB 72910430276,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64936768836</item>
      <item>, OIB 85821130368</item>
      <item>, OIB 05567153254</item>
      <item>, OIB 05567153254</item>
      <item>, OIB null</item>
      <item>, OIB 30112603207</item>
      <item>, OIB 70386377946</item>
      <item>, OIB 54566384631</item>
      <item>, OIB 33039197637</item>
      <item>, OIB 09755691402</item>
      <item>, OIB null</item>
      <item>, OIB 49337502853</item>
      <item>, OIB 72910430276</item>
    </izvorni_sadrzaj>
    <derivirana_varijabla naziv="DomainObject.Predmet.SudioniciListNazivOIB_1">
      <item>, OIB 64936768836</item>
      <item>, OIB 85821130368</item>
      <item>, OIB 05567153254</item>
      <item>, OIB 05567153254</item>
      <item>, OIB null</item>
      <item>, OIB 30112603207</item>
      <item>, OIB 70386377946</item>
      <item>, OIB 54566384631</item>
      <item>, OIB 33039197637</item>
      <item>, OIB 09755691402</item>
      <item>, OIB null</item>
      <item>, OIB 49337502853</item>
      <item>, OIB 72910430276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listopada 2015.</izvorni_sadrzaj>
    <derivirana_varijabla naziv="DomainObject.Predmet.DatumPocetkaProcesa_1">30. listopada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786</properties:Words>
  <properties:Characters>4518</properties:Characters>
  <properties:Lines>136</properties:Lines>
  <properties:Paragraphs>44</properties:Paragraphs>
  <properties:TotalTime>22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5318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2024-05-15T12:41:00Z</dcterms:created>
  <dc:creator>nmarkovic</dc:creator>
  <cp:lastModifiedBy>Ivana Ruškan</cp:lastModifiedBy>
  <cp:lastPrinted>2024-05-16T07:45:00Z</cp:lastPrinted>
  <dcterms:modified xmlns:xsi="http://www.w3.org/2001/XMLSchema-instance" xsi:type="dcterms:W3CDTF">2024-05-16T07:56:00Z</dcterms:modified>
  <cp:revision>33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St-5156/2015-305 / Zapisnik - Skupština vjerovnika (153. Zapisnik - Skupština vjerovnika ICMS.docx)</vt:lpwstr>
  </prop:property>
  <prop:property fmtid="{D5CDD505-2E9C-101B-9397-08002B2CF9AE}" pid="4" name="CC_coloring">
    <vt:bool>false</vt:bool>
  </prop:property>
  <prop:property fmtid="{D5CDD505-2E9C-101B-9397-08002B2CF9AE}" pid="5" name="BrojStranica">
    <vt:i4>3</vt:i4>
  </prop:property>
</prop:Properties>
</file>